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957" w:rsidRPr="00AE02F6" w:rsidRDefault="007A4957" w:rsidP="007A4957">
      <w:pPr>
        <w:jc w:val="both"/>
        <w:rPr>
          <w:b/>
        </w:rPr>
      </w:pPr>
      <w:r w:rsidRPr="00AE02F6">
        <w:rPr>
          <w:b/>
        </w:rPr>
        <w:t xml:space="preserve">Гидравлическое масло Ойл-Райт веретенное И20 А   в объеме 130 л. </w:t>
      </w:r>
    </w:p>
    <w:p w:rsidR="007A4957" w:rsidRPr="00AE02F6" w:rsidRDefault="007A4957" w:rsidP="007A4957">
      <w:pPr>
        <w:jc w:val="both"/>
      </w:pPr>
      <w:r w:rsidRPr="00AE02F6">
        <w:t xml:space="preserve">Год выпуска – 2017. </w:t>
      </w:r>
    </w:p>
    <w:p w:rsidR="007A4957" w:rsidRPr="00AE02F6" w:rsidRDefault="007A4957" w:rsidP="007A4957">
      <w:pPr>
        <w:jc w:val="both"/>
      </w:pPr>
      <w:r w:rsidRPr="00AE02F6">
        <w:t>Тара – бочка 216,5 л. (частично использовано)</w:t>
      </w: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</w:pPr>
      <w:r w:rsidRPr="00AE02F6">
        <w:t>Индустриальное веретенное масло предназначено для машин и механизмов промышленного оборудования, условия работы которых не предъявляют особых требований к антиокислительным и антикоррозионным свойствам масел. Может использоваться в качестве гидравлических жидкостей.</w:t>
      </w:r>
    </w:p>
    <w:p w:rsidR="007A4957" w:rsidRPr="00AE02F6" w:rsidRDefault="007A4957" w:rsidP="007A4957">
      <w:pPr>
        <w:jc w:val="both"/>
      </w:pPr>
      <w:r w:rsidRPr="00AE02F6">
        <w:t>Температурный интервал использования: от -15°C до +35°C</w:t>
      </w:r>
    </w:p>
    <w:p w:rsidR="007A4957" w:rsidRPr="00AE02F6" w:rsidRDefault="007A4957" w:rsidP="007A4957">
      <w:pPr>
        <w:jc w:val="both"/>
      </w:pPr>
      <w:r w:rsidRPr="00AE02F6">
        <w:t>Плотность (при 20°C): 0,89 кг/л</w:t>
      </w:r>
    </w:p>
    <w:p w:rsidR="007A4957" w:rsidRPr="00AE02F6" w:rsidRDefault="007A4957" w:rsidP="007A4957">
      <w:pPr>
        <w:jc w:val="both"/>
      </w:pPr>
      <w:r w:rsidRPr="00AE02F6">
        <w:t>Кинематическая вязкость (при 40°C): 29,0 — 35,0 мм</w:t>
      </w:r>
      <w:r w:rsidRPr="00AE02F6">
        <w:rPr>
          <w:vertAlign w:val="superscript"/>
        </w:rPr>
        <w:t>2</w:t>
      </w:r>
      <w:r w:rsidRPr="00AE02F6">
        <w:t>/с</w:t>
      </w:r>
    </w:p>
    <w:p w:rsidR="007A4957" w:rsidRPr="00AE02F6" w:rsidRDefault="007A4957" w:rsidP="007A4957">
      <w:pPr>
        <w:jc w:val="both"/>
      </w:pPr>
      <w:r w:rsidRPr="00AE02F6">
        <w:t>Температура вспышки в открытом тигле, не ниже: +200°С</w:t>
      </w: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  <w:rPr>
          <w:b/>
        </w:rPr>
      </w:pPr>
      <w:r w:rsidRPr="00AE02F6">
        <w:rPr>
          <w:b/>
        </w:rPr>
        <w:t xml:space="preserve">Масло </w:t>
      </w:r>
      <w:r w:rsidRPr="00AE02F6">
        <w:rPr>
          <w:b/>
          <w:lang w:val="en-US"/>
        </w:rPr>
        <w:t>Mobil</w:t>
      </w:r>
      <w:r w:rsidRPr="00AE02F6">
        <w:rPr>
          <w:b/>
        </w:rPr>
        <w:t xml:space="preserve"> </w:t>
      </w:r>
      <w:proofErr w:type="spellStart"/>
      <w:r w:rsidRPr="00AE02F6">
        <w:rPr>
          <w:b/>
          <w:lang w:val="en-US"/>
        </w:rPr>
        <w:t>Velocite</w:t>
      </w:r>
      <w:proofErr w:type="spellEnd"/>
      <w:r w:rsidRPr="00AE02F6">
        <w:rPr>
          <w:b/>
        </w:rPr>
        <w:t xml:space="preserve"> </w:t>
      </w:r>
      <w:r w:rsidRPr="00AE02F6">
        <w:rPr>
          <w:b/>
          <w:lang w:val="en-US"/>
        </w:rPr>
        <w:t>Oil</w:t>
      </w:r>
      <w:r w:rsidRPr="00AE02F6">
        <w:rPr>
          <w:b/>
        </w:rPr>
        <w:t xml:space="preserve"> 3 в объеме 168 л.</w:t>
      </w:r>
    </w:p>
    <w:p w:rsidR="007A4957" w:rsidRPr="00AE02F6" w:rsidRDefault="007A4957" w:rsidP="007A4957">
      <w:pPr>
        <w:jc w:val="both"/>
      </w:pPr>
      <w:r w:rsidRPr="00AE02F6">
        <w:t xml:space="preserve">Год выпуска – 2013. </w:t>
      </w:r>
    </w:p>
    <w:p w:rsidR="007A4957" w:rsidRPr="00AE02F6" w:rsidRDefault="007A4957" w:rsidP="007A4957">
      <w:pPr>
        <w:jc w:val="both"/>
      </w:pPr>
      <w:r w:rsidRPr="00AE02F6">
        <w:t>Тара – бочка 216,5 л. (частично использовано)</w:t>
      </w: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</w:pPr>
      <w:r w:rsidRPr="00AE02F6">
        <w:t>Масло, предназначенное для скоростных шпинделей металлообрабатывающего оборудования. Продукт известной корпорации MOBIL обладает рабочими характеристиками, соответствующими премиум-классу.</w:t>
      </w:r>
    </w:p>
    <w:p w:rsidR="007A4957" w:rsidRPr="00AE02F6" w:rsidRDefault="007A4957" w:rsidP="007A4957">
      <w:pPr>
        <w:jc w:val="both"/>
      </w:pPr>
      <w:r w:rsidRPr="00AE02F6">
        <w:t>В состав продукта входят доброкачественные базовые масла, имеющие малый уровень вязкости, эффективные новейшие присадки, обеспечивающие требуемую устойчивость масла к окислению, надежно предохраняют от появления ржавчины.</w:t>
      </w:r>
    </w:p>
    <w:p w:rsidR="007A4957" w:rsidRPr="00AE02F6" w:rsidRDefault="007A4957" w:rsidP="007A4957">
      <w:pPr>
        <w:jc w:val="both"/>
      </w:pPr>
      <w:r w:rsidRPr="00AE02F6">
        <w:t>ХАРАКТЕРИСТИКИ МАСЛА</w:t>
      </w:r>
    </w:p>
    <w:p w:rsidR="007A4957" w:rsidRPr="00AE02F6" w:rsidRDefault="007A4957" w:rsidP="007A4957">
      <w:pPr>
        <w:jc w:val="both"/>
      </w:pPr>
      <w:r w:rsidRPr="00AE02F6">
        <w:t>Наименование показателей</w:t>
      </w:r>
      <w:r w:rsidRPr="00AE02F6">
        <w:tab/>
        <w:t>Значение</w:t>
      </w:r>
    </w:p>
    <w:p w:rsidR="007A4957" w:rsidRPr="00AE02F6" w:rsidRDefault="007A4957" w:rsidP="007A4957">
      <w:pPr>
        <w:jc w:val="both"/>
      </w:pPr>
      <w:r w:rsidRPr="00AE02F6">
        <w:t>Класс вязкости (ISO VG)</w:t>
      </w:r>
      <w:r w:rsidRPr="00AE02F6">
        <w:tab/>
        <w:t>2</w:t>
      </w:r>
    </w:p>
    <w:p w:rsidR="007A4957" w:rsidRPr="00AE02F6" w:rsidRDefault="007A4957" w:rsidP="007A4957">
      <w:pPr>
        <w:jc w:val="both"/>
      </w:pPr>
      <w:r w:rsidRPr="00AE02F6">
        <w:t>Плотность при 15°С</w:t>
      </w:r>
      <w:r w:rsidRPr="00AE02F6">
        <w:tab/>
        <w:t>0.802 кг/л</w:t>
      </w:r>
    </w:p>
    <w:p w:rsidR="007A4957" w:rsidRPr="00AE02F6" w:rsidRDefault="007A4957" w:rsidP="007A4957">
      <w:pPr>
        <w:jc w:val="both"/>
      </w:pPr>
      <w:r w:rsidRPr="00AE02F6">
        <w:t>Кинематическая вязкость при t 100°С</w:t>
      </w:r>
      <w:r w:rsidRPr="00AE02F6">
        <w:tab/>
        <w:t xml:space="preserve">2.1 </w:t>
      </w:r>
      <w:proofErr w:type="spellStart"/>
      <w:r w:rsidRPr="00AE02F6">
        <w:t>сСт</w:t>
      </w:r>
      <w:proofErr w:type="spellEnd"/>
    </w:p>
    <w:p w:rsidR="007A4957" w:rsidRPr="00AE02F6" w:rsidRDefault="007A4957" w:rsidP="007A4957">
      <w:pPr>
        <w:jc w:val="both"/>
      </w:pPr>
      <w:r w:rsidRPr="00AE02F6">
        <w:t>Кинематическая вязкость при t 40°С</w:t>
      </w:r>
      <w:r w:rsidRPr="00AE02F6">
        <w:tab/>
        <w:t xml:space="preserve">0.95 </w:t>
      </w:r>
      <w:proofErr w:type="spellStart"/>
      <w:r w:rsidRPr="00AE02F6">
        <w:t>сСт</w:t>
      </w:r>
      <w:proofErr w:type="spellEnd"/>
    </w:p>
    <w:p w:rsidR="007A4957" w:rsidRPr="00AE02F6" w:rsidRDefault="007A4957" w:rsidP="007A4957">
      <w:pPr>
        <w:jc w:val="both"/>
      </w:pPr>
      <w:r w:rsidRPr="00AE02F6">
        <w:t>t вспышки в открытом тигле</w:t>
      </w:r>
      <w:r w:rsidRPr="00AE02F6">
        <w:tab/>
        <w:t>84 °С</w:t>
      </w:r>
    </w:p>
    <w:p w:rsidR="007A4957" w:rsidRPr="00AE02F6" w:rsidRDefault="007A4957" w:rsidP="007A4957">
      <w:pPr>
        <w:jc w:val="both"/>
      </w:pPr>
      <w:r w:rsidRPr="00AE02F6">
        <w:t>Температура застывания</w:t>
      </w:r>
      <w:r w:rsidRPr="00AE02F6">
        <w:tab/>
        <w:t>минус 36 °С</w:t>
      </w:r>
    </w:p>
    <w:p w:rsidR="007A4957" w:rsidRPr="00AE02F6" w:rsidRDefault="007A4957" w:rsidP="007A4957">
      <w:pPr>
        <w:jc w:val="both"/>
      </w:pPr>
      <w:r w:rsidRPr="00AE02F6">
        <w:t>Коррозия меди за 3 ч при t 100°С</w:t>
      </w:r>
      <w:r w:rsidRPr="00AE02F6">
        <w:tab/>
        <w:t>1а</w:t>
      </w:r>
    </w:p>
    <w:p w:rsidR="007A4957" w:rsidRPr="00AE02F6" w:rsidRDefault="007A4957" w:rsidP="007A4957">
      <w:pPr>
        <w:jc w:val="both"/>
      </w:pPr>
      <w:r w:rsidRPr="00AE02F6">
        <w:t>Кислотное число (ASTM D 664)</w:t>
      </w:r>
      <w:r w:rsidRPr="00AE02F6">
        <w:tab/>
        <w:t>0.06 мг КОН/г</w:t>
      </w:r>
    </w:p>
    <w:p w:rsidR="007A4957" w:rsidRPr="00AE02F6" w:rsidRDefault="007A4957" w:rsidP="007A4957">
      <w:pPr>
        <w:jc w:val="both"/>
      </w:pPr>
      <w:r w:rsidRPr="00AE02F6">
        <w:t xml:space="preserve">Тест на коррозию </w:t>
      </w:r>
      <w:proofErr w:type="spellStart"/>
      <w:r w:rsidRPr="00AE02F6">
        <w:t>дестилированной</w:t>
      </w:r>
      <w:proofErr w:type="spellEnd"/>
      <w:r w:rsidRPr="00AE02F6">
        <w:t xml:space="preserve"> водой</w:t>
      </w:r>
      <w:r w:rsidRPr="00AE02F6">
        <w:tab/>
        <w:t>Выдерживает</w:t>
      </w: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  <w:rPr>
          <w:b/>
        </w:rPr>
      </w:pPr>
      <w:r w:rsidRPr="00AE02F6">
        <w:rPr>
          <w:b/>
        </w:rPr>
        <w:t>Масло ЛУКОЙЛ ГЕЙЗЕР СТ 32 в объеме – 216,5 л.</w:t>
      </w:r>
    </w:p>
    <w:p w:rsidR="007A4957" w:rsidRPr="00AE02F6" w:rsidRDefault="007A4957" w:rsidP="007A4957">
      <w:pPr>
        <w:jc w:val="both"/>
      </w:pPr>
      <w:r w:rsidRPr="00AE02F6">
        <w:t>Год выпуска – 2011.</w:t>
      </w:r>
    </w:p>
    <w:p w:rsidR="007A4957" w:rsidRPr="00AE02F6" w:rsidRDefault="007A4957" w:rsidP="007A4957">
      <w:pPr>
        <w:jc w:val="both"/>
      </w:pPr>
      <w:r w:rsidRPr="00AE02F6">
        <w:t>Тара – бочка 216,5 л.</w:t>
      </w: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</w:pPr>
      <w:r w:rsidRPr="00AE02F6">
        <w:t xml:space="preserve">Гидравлическое масло с высокой степенью чистоты, отличной </w:t>
      </w:r>
      <w:proofErr w:type="spellStart"/>
      <w:r w:rsidRPr="00AE02F6">
        <w:t>фильтруемостью</w:t>
      </w:r>
      <w:proofErr w:type="spellEnd"/>
      <w:r w:rsidRPr="00AE02F6">
        <w:t xml:space="preserve"> и хорошей способностью к </w:t>
      </w:r>
      <w:proofErr w:type="spellStart"/>
      <w:r w:rsidRPr="00AE02F6">
        <w:t>воздухоотделению</w:t>
      </w:r>
      <w:proofErr w:type="spellEnd"/>
      <w:r w:rsidRPr="00AE02F6">
        <w:t>. Масло ЛУКОЙЛ ГЕЙЗЕР CT 32 предназначено для использования в промышленных гидравлических системах и приводах.</w:t>
      </w:r>
    </w:p>
    <w:p w:rsidR="007A4957" w:rsidRPr="00AE02F6" w:rsidRDefault="007A4957" w:rsidP="007A4957">
      <w:pPr>
        <w:jc w:val="both"/>
      </w:pPr>
      <w:r w:rsidRPr="00AE02F6">
        <w:t xml:space="preserve"> </w:t>
      </w:r>
    </w:p>
    <w:p w:rsidR="007A4957" w:rsidRPr="00AE02F6" w:rsidRDefault="007A4957" w:rsidP="007A4957">
      <w:pPr>
        <w:jc w:val="both"/>
        <w:rPr>
          <w:b/>
        </w:rPr>
      </w:pPr>
      <w:r w:rsidRPr="00AE02F6">
        <w:rPr>
          <w:b/>
        </w:rPr>
        <w:t xml:space="preserve">Масло редукторное </w:t>
      </w:r>
      <w:proofErr w:type="spellStart"/>
      <w:r w:rsidRPr="00AE02F6">
        <w:rPr>
          <w:b/>
        </w:rPr>
        <w:t>Shell</w:t>
      </w:r>
      <w:proofErr w:type="spellEnd"/>
      <w:r w:rsidRPr="00AE02F6">
        <w:rPr>
          <w:b/>
        </w:rPr>
        <w:t xml:space="preserve"> </w:t>
      </w:r>
      <w:proofErr w:type="spellStart"/>
      <w:r w:rsidRPr="00AE02F6">
        <w:rPr>
          <w:b/>
        </w:rPr>
        <w:t>Omala</w:t>
      </w:r>
      <w:proofErr w:type="spellEnd"/>
      <w:r w:rsidRPr="00AE02F6">
        <w:rPr>
          <w:b/>
        </w:rPr>
        <w:t xml:space="preserve"> S2 G 100 в объеме – 100 л.</w:t>
      </w:r>
    </w:p>
    <w:p w:rsidR="007A4957" w:rsidRPr="00AE02F6" w:rsidRDefault="007A4957" w:rsidP="007A4957">
      <w:pPr>
        <w:jc w:val="both"/>
      </w:pPr>
      <w:r w:rsidRPr="00AE02F6">
        <w:t>Год выпуска – 2016.</w:t>
      </w:r>
    </w:p>
    <w:p w:rsidR="007A4957" w:rsidRPr="00AE02F6" w:rsidRDefault="007A4957" w:rsidP="007A4957">
      <w:pPr>
        <w:jc w:val="both"/>
      </w:pPr>
      <w:r w:rsidRPr="00AE02F6">
        <w:t>Тара – пластиковое ведро по 20 л. (5 шт.)</w:t>
      </w:r>
    </w:p>
    <w:p w:rsidR="007A4957" w:rsidRPr="00AE02F6" w:rsidRDefault="007A4957" w:rsidP="007A4957">
      <w:pPr>
        <w:jc w:val="both"/>
        <w:rPr>
          <w:b/>
        </w:rPr>
      </w:pPr>
    </w:p>
    <w:p w:rsidR="007A4957" w:rsidRPr="00AE02F6" w:rsidRDefault="007A4957" w:rsidP="007A4957">
      <w:pPr>
        <w:jc w:val="both"/>
      </w:pPr>
      <w:r w:rsidRPr="00AE02F6">
        <w:t xml:space="preserve">Высококачественное масло с противозадирными свойствами, разработанное главным образом для смазывания промышленных зубчатых передач, работающих в тяжелых условиях. Высокие несущая способность и антифрикционные характеристики </w:t>
      </w:r>
      <w:proofErr w:type="spellStart"/>
      <w:r w:rsidRPr="00AE02F6">
        <w:t>Shell</w:t>
      </w:r>
      <w:proofErr w:type="spellEnd"/>
      <w:r w:rsidRPr="00AE02F6">
        <w:t xml:space="preserve"> </w:t>
      </w:r>
      <w:proofErr w:type="spellStart"/>
      <w:r w:rsidRPr="00AE02F6">
        <w:t>Omala</w:t>
      </w:r>
      <w:proofErr w:type="spellEnd"/>
      <w:r w:rsidRPr="00AE02F6">
        <w:t xml:space="preserve"> S2 G 100 в таре 20 литров обеспечивают прекрасные рабочие характеристики масла в зубчатых передачах.</w:t>
      </w:r>
    </w:p>
    <w:p w:rsidR="007A4957" w:rsidRPr="00AE02F6" w:rsidRDefault="007A4957" w:rsidP="007A4957">
      <w:pPr>
        <w:jc w:val="both"/>
      </w:pPr>
    </w:p>
    <w:p w:rsidR="007A4957" w:rsidRPr="00AE02F6" w:rsidRDefault="007A4957" w:rsidP="007A4957">
      <w:pPr>
        <w:jc w:val="both"/>
        <w:rPr>
          <w:lang w:val="en-US"/>
        </w:rPr>
      </w:pPr>
      <w:r w:rsidRPr="00AE02F6">
        <w:t>Применение</w:t>
      </w:r>
      <w:r w:rsidRPr="00AE02F6">
        <w:rPr>
          <w:lang w:val="en-US"/>
        </w:rPr>
        <w:t xml:space="preserve"> Shell </w:t>
      </w:r>
      <w:proofErr w:type="spellStart"/>
      <w:r w:rsidRPr="00AE02F6">
        <w:rPr>
          <w:lang w:val="en-US"/>
        </w:rPr>
        <w:t>Omala</w:t>
      </w:r>
      <w:proofErr w:type="spellEnd"/>
      <w:r w:rsidRPr="00AE02F6">
        <w:rPr>
          <w:lang w:val="en-US"/>
        </w:rPr>
        <w:t xml:space="preserve"> S2 G 100:</w:t>
      </w:r>
    </w:p>
    <w:p w:rsidR="007A4957" w:rsidRPr="00AE02F6" w:rsidRDefault="007A4957" w:rsidP="007A4957">
      <w:pPr>
        <w:jc w:val="both"/>
      </w:pPr>
      <w:r w:rsidRPr="00AE02F6">
        <w:lastRenderedPageBreak/>
        <w:t>Закрытые редукторы:</w:t>
      </w:r>
    </w:p>
    <w:p w:rsidR="007A4957" w:rsidRPr="00AE02F6" w:rsidRDefault="007A4957" w:rsidP="007A4957">
      <w:pPr>
        <w:jc w:val="both"/>
      </w:pPr>
      <w:r w:rsidRPr="00AE02F6">
        <w:t>•</w:t>
      </w:r>
      <w:r w:rsidRPr="00AE02F6">
        <w:tab/>
      </w:r>
      <w:proofErr w:type="gramStart"/>
      <w:r w:rsidRPr="00AE02F6">
        <w:t>В</w:t>
      </w:r>
      <w:proofErr w:type="gramEnd"/>
      <w:r w:rsidRPr="00AE02F6">
        <w:t xml:space="preserve"> состав </w:t>
      </w:r>
      <w:proofErr w:type="spellStart"/>
      <w:r w:rsidRPr="00AE02F6">
        <w:t>Shell</w:t>
      </w:r>
      <w:proofErr w:type="spellEnd"/>
      <w:r w:rsidRPr="00AE02F6">
        <w:t xml:space="preserve"> </w:t>
      </w:r>
      <w:proofErr w:type="spellStart"/>
      <w:r w:rsidRPr="00AE02F6">
        <w:t>Omala</w:t>
      </w:r>
      <w:proofErr w:type="spellEnd"/>
      <w:r w:rsidRPr="00AE02F6">
        <w:t xml:space="preserve"> S2 G 100 входит эффективный серо-фосфорсодержащий пакет присадок, придающий маслу прекрасные противозадирные свойства и обеспечивающий безотказную работу большинства закрытых редукторов, в конструкцию которых входят стальные прямозубые и косозубые шестерни.</w:t>
      </w:r>
    </w:p>
    <w:p w:rsidR="007A4957" w:rsidRPr="00AE02F6" w:rsidRDefault="007A4957" w:rsidP="007A4957">
      <w:pPr>
        <w:jc w:val="both"/>
      </w:pPr>
      <w:proofErr w:type="spellStart"/>
      <w:r w:rsidRPr="00AE02F6">
        <w:t>Тяжелонагруженные</w:t>
      </w:r>
      <w:proofErr w:type="spellEnd"/>
      <w:r w:rsidRPr="00AE02F6">
        <w:t xml:space="preserve"> редукторы:</w:t>
      </w:r>
    </w:p>
    <w:p w:rsidR="007A4957" w:rsidRPr="00AE02F6" w:rsidRDefault="007A4957" w:rsidP="007A4957">
      <w:pPr>
        <w:jc w:val="both"/>
      </w:pPr>
      <w:r w:rsidRPr="00AE02F6">
        <w:t>•</w:t>
      </w:r>
      <w:r w:rsidRPr="00AE02F6">
        <w:tab/>
        <w:t xml:space="preserve">Эффективный пакет присадок с противозадирными свойствами позволяет использовать </w:t>
      </w:r>
      <w:proofErr w:type="spellStart"/>
      <w:r w:rsidRPr="00AE02F6">
        <w:t>Shell</w:t>
      </w:r>
      <w:proofErr w:type="spellEnd"/>
      <w:r w:rsidRPr="00AE02F6">
        <w:t xml:space="preserve"> </w:t>
      </w:r>
      <w:proofErr w:type="spellStart"/>
      <w:r w:rsidRPr="00AE02F6">
        <w:t>Omala</w:t>
      </w:r>
      <w:proofErr w:type="spellEnd"/>
      <w:r w:rsidRPr="00AE02F6">
        <w:t xml:space="preserve"> S2 G 100 для </w:t>
      </w:r>
      <w:proofErr w:type="spellStart"/>
      <w:r w:rsidRPr="00AE02F6">
        <w:t>тяжелонагруженных</w:t>
      </w:r>
      <w:proofErr w:type="spellEnd"/>
      <w:r w:rsidRPr="00AE02F6">
        <w:t xml:space="preserve"> редукторов.</w:t>
      </w:r>
    </w:p>
    <w:p w:rsidR="007A4957" w:rsidRPr="00AE02F6" w:rsidRDefault="007A4957" w:rsidP="007A4957">
      <w:pPr>
        <w:jc w:val="both"/>
      </w:pPr>
      <w:r w:rsidRPr="00AE02F6">
        <w:t>•</w:t>
      </w:r>
      <w:r w:rsidRPr="00AE02F6">
        <w:tab/>
      </w:r>
      <w:proofErr w:type="spellStart"/>
      <w:r w:rsidRPr="00AE02F6">
        <w:t>Shell</w:t>
      </w:r>
      <w:proofErr w:type="spellEnd"/>
      <w:r w:rsidRPr="00AE02F6">
        <w:t xml:space="preserve"> </w:t>
      </w:r>
      <w:proofErr w:type="spellStart"/>
      <w:r w:rsidRPr="00AE02F6">
        <w:t>Omala</w:t>
      </w:r>
      <w:proofErr w:type="spellEnd"/>
      <w:r w:rsidRPr="00AE02F6">
        <w:t xml:space="preserve"> S2 G 100 подходит для смазывания подшипников и других деталей, которые смазываются разбрызгиванием или циркуляционными смазочными системами.</w:t>
      </w:r>
    </w:p>
    <w:p w:rsidR="007A4957" w:rsidRPr="00AE02F6" w:rsidRDefault="007A4957" w:rsidP="007A4957">
      <w:pPr>
        <w:jc w:val="both"/>
      </w:pPr>
      <w:r w:rsidRPr="00AE02F6">
        <w:t>•</w:t>
      </w:r>
      <w:r w:rsidRPr="00AE02F6">
        <w:tab/>
        <w:t>Характеристики</w:t>
      </w:r>
    </w:p>
    <w:p w:rsidR="007A4957" w:rsidRPr="00AE02F6" w:rsidRDefault="007A4957" w:rsidP="007A4957">
      <w:pPr>
        <w:jc w:val="both"/>
      </w:pPr>
      <w:r w:rsidRPr="00AE02F6">
        <w:t>Наименование показателя</w:t>
      </w:r>
      <w:r w:rsidRPr="00AE02F6">
        <w:tab/>
        <w:t>Норма</w:t>
      </w:r>
    </w:p>
    <w:p w:rsidR="007A4957" w:rsidRPr="00AE02F6" w:rsidRDefault="007A4957" w:rsidP="007A4957">
      <w:pPr>
        <w:jc w:val="both"/>
      </w:pPr>
      <w:r w:rsidRPr="00AE02F6">
        <w:t>Кинематическая вязкость, при 40 °С, мм</w:t>
      </w:r>
      <w:r w:rsidRPr="00AE02F6">
        <w:rPr>
          <w:vertAlign w:val="superscript"/>
        </w:rPr>
        <w:t>2</w:t>
      </w:r>
      <w:r w:rsidRPr="00AE02F6">
        <w:t>/с</w:t>
      </w:r>
      <w:r w:rsidRPr="00AE02F6">
        <w:tab/>
        <w:t>100</w:t>
      </w:r>
    </w:p>
    <w:p w:rsidR="007A4957" w:rsidRPr="00AE02F6" w:rsidRDefault="007A4957" w:rsidP="007A4957">
      <w:pPr>
        <w:jc w:val="both"/>
      </w:pPr>
      <w:r w:rsidRPr="00AE02F6">
        <w:t>Кинематическая вязкость, при 100 °С, мм</w:t>
      </w:r>
      <w:r w:rsidRPr="00AE02F6">
        <w:rPr>
          <w:vertAlign w:val="superscript"/>
        </w:rPr>
        <w:t>2</w:t>
      </w:r>
      <w:r w:rsidRPr="00AE02F6">
        <w:t>/с</w:t>
      </w:r>
      <w:r w:rsidRPr="00AE02F6">
        <w:tab/>
        <w:t>11,4</w:t>
      </w:r>
    </w:p>
    <w:p w:rsidR="007A4957" w:rsidRPr="00AE02F6" w:rsidRDefault="007A4957" w:rsidP="007A4957">
      <w:pPr>
        <w:jc w:val="both"/>
      </w:pPr>
      <w:r w:rsidRPr="00AE02F6">
        <w:t>Плотность, при 15 °С, кг/л</w:t>
      </w:r>
      <w:r w:rsidRPr="00AE02F6">
        <w:tab/>
        <w:t>0,891</w:t>
      </w:r>
    </w:p>
    <w:p w:rsidR="009E5873" w:rsidRDefault="009E5873">
      <w:bookmarkStart w:id="0" w:name="_GoBack"/>
      <w:bookmarkEnd w:id="0"/>
    </w:p>
    <w:sectPr w:rsidR="009E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7"/>
    <w:rsid w:val="007A4957"/>
    <w:rsid w:val="009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E9078-3D6B-4756-9FF7-DD09212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5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SUEK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Большова Елена Алексеевна</dc:creator>
  <cp:keywords/>
  <dc:description/>
  <cp:lastModifiedBy>Большова Елена Алексеевна</cp:lastModifiedBy>
  <cp:revision>1</cp:revision>
  <dcterms:created xsi:type="dcterms:W3CDTF">2021-09-29T06:05:00Z</dcterms:created>
  <dcterms:modified xsi:type="dcterms:W3CDTF">2021-09-29T06:05:00Z</dcterms:modified>
</cp:coreProperties>
</file>