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9" w:rsidRPr="00670C32" w:rsidRDefault="00773299" w:rsidP="00773299">
      <w:pPr>
        <w:pStyle w:val="afd"/>
        <w:spacing w:before="0"/>
        <w:rPr>
          <w:szCs w:val="24"/>
        </w:rPr>
      </w:pPr>
      <w:r w:rsidRPr="00516FC4">
        <w:rPr>
          <w:szCs w:val="24"/>
        </w:rPr>
        <w:t xml:space="preserve">ДОГОВОР № </w:t>
      </w:r>
    </w:p>
    <w:p w:rsidR="00773299" w:rsidRPr="00516FC4" w:rsidRDefault="00773299" w:rsidP="00773299">
      <w:pPr>
        <w:pStyle w:val="afd"/>
        <w:rPr>
          <w:szCs w:val="24"/>
        </w:rPr>
      </w:pPr>
      <w:r w:rsidRPr="00516FC4">
        <w:rPr>
          <w:szCs w:val="24"/>
        </w:rPr>
        <w:t>на поставку продукции</w:t>
      </w:r>
    </w:p>
    <w:p w:rsidR="00773299" w:rsidRPr="00516FC4" w:rsidRDefault="00773299" w:rsidP="00773299">
      <w:pPr>
        <w:pStyle w:val="afd"/>
        <w:rPr>
          <w:szCs w:val="24"/>
        </w:rPr>
      </w:pPr>
    </w:p>
    <w:p w:rsidR="00773299" w:rsidRPr="00516FC4" w:rsidRDefault="00773299" w:rsidP="00773299">
      <w:pPr>
        <w:jc w:val="both"/>
      </w:pPr>
    </w:p>
    <w:p w:rsidR="00773299" w:rsidRPr="00516FC4" w:rsidRDefault="00773299" w:rsidP="00773299">
      <w:pPr>
        <w:numPr>
          <w:ilvl w:val="0"/>
          <w:numId w:val="7"/>
        </w:numPr>
        <w:suppressAutoHyphens w:val="0"/>
        <w:jc w:val="center"/>
        <w:rPr>
          <w:b/>
          <w:lang w:eastAsia="ru-RU"/>
        </w:rPr>
      </w:pPr>
      <w:r w:rsidRPr="00516FC4">
        <w:rPr>
          <w:b/>
          <w:lang w:eastAsia="ru-RU"/>
        </w:rPr>
        <w:t>ПРЕДМЕТ ДОГОВОРА</w:t>
      </w:r>
    </w:p>
    <w:p w:rsidR="00773299" w:rsidRPr="00516FC4" w:rsidRDefault="00773299" w:rsidP="00773299">
      <w:pPr>
        <w:tabs>
          <w:tab w:val="left" w:pos="993"/>
        </w:tabs>
        <w:jc w:val="both"/>
      </w:pPr>
      <w:r w:rsidRPr="00516FC4">
        <w:rPr>
          <w:lang w:eastAsia="x-none"/>
        </w:rPr>
        <w:t>1.1.</w:t>
      </w:r>
      <w:r w:rsidRPr="00516FC4">
        <w:t xml:space="preserve"> </w:t>
      </w:r>
      <w:r w:rsidRPr="00516FC4">
        <w:rPr>
          <w:lang w:eastAsia="x-none"/>
        </w:rPr>
        <w:t>По настоящему договору Поставщик обязуется поставить, а Покупатель принять и оплатить неремонтопригодные узлы и детали грузовых вагонов (далее по тексту договора – «Продукция»).</w:t>
      </w:r>
      <w:r w:rsidRPr="00516FC4">
        <w:t xml:space="preserve"> </w:t>
      </w:r>
    </w:p>
    <w:p w:rsidR="00773299" w:rsidRPr="00516FC4" w:rsidRDefault="00773299" w:rsidP="00773299">
      <w:pPr>
        <w:tabs>
          <w:tab w:val="left" w:pos="993"/>
        </w:tabs>
        <w:jc w:val="both"/>
      </w:pPr>
      <w:r w:rsidRPr="00516FC4">
        <w:rPr>
          <w:lang w:eastAsia="x-none"/>
        </w:rPr>
        <w:t xml:space="preserve">1.2. </w:t>
      </w:r>
      <w:r w:rsidRPr="00516FC4">
        <w:rPr>
          <w:shd w:val="clear" w:color="auto" w:fill="FFFFFF"/>
        </w:rPr>
        <w:t>Поставщик гарантирует, что продаваемая по настоящему договору Продукция, принадлежит ему на праве собственности, свободна от любых имущественных и неимущественных прав и претензий третьих лиц, в том числе не находится под арестом или залогом, не является предметом исков третьих лиц.</w:t>
      </w:r>
    </w:p>
    <w:p w:rsidR="00773299" w:rsidRPr="00516FC4" w:rsidRDefault="00773299" w:rsidP="00773299">
      <w:pPr>
        <w:jc w:val="both"/>
        <w:rPr>
          <w:lang w:eastAsia="ru-RU"/>
        </w:rPr>
      </w:pPr>
      <w:r w:rsidRPr="00516FC4">
        <w:rPr>
          <w:lang w:eastAsia="ru-RU"/>
        </w:rPr>
        <w:t>1.3. Наименование, сроки поставки, количество и стоимость Продукции определяются в Спецификациях (приложениях) к договору, которые являются неотъемлемой его частью. Форма бланка Спецификации согласована Сторонами в Приложении № 1 к настоящему Договору. Стороны также вправе дополнить согласованную форму бланков Спецификаций иными сведениями, в случае необходимости.</w:t>
      </w:r>
    </w:p>
    <w:p w:rsidR="00773299" w:rsidRPr="00516FC4" w:rsidRDefault="00773299" w:rsidP="00773299">
      <w:pPr>
        <w:jc w:val="both"/>
      </w:pPr>
      <w:r w:rsidRPr="00516FC4">
        <w:rPr>
          <w:lang w:eastAsia="ru-RU"/>
        </w:rPr>
        <w:t xml:space="preserve">1.4. В Спецификациях к настоящему договору указываются </w:t>
      </w:r>
      <w:r w:rsidRPr="00516FC4">
        <w:t xml:space="preserve">соответствующие организации Грузоотправители (вагоноремонтные </w:t>
      </w:r>
      <w:r w:rsidRPr="00516FC4">
        <w:rPr>
          <w:color w:val="000000"/>
        </w:rPr>
        <w:t>предприятия, организации складирования),</w:t>
      </w:r>
      <w:r w:rsidRPr="00516FC4">
        <w:t xml:space="preserve"> на территории которых храниться Продукция и производится отгрузка Продукции,</w:t>
      </w:r>
      <w:r w:rsidRPr="00516FC4">
        <w:rPr>
          <w:color w:val="000000"/>
        </w:rPr>
        <w:t xml:space="preserve"> их </w:t>
      </w:r>
      <w:r w:rsidRPr="00516FC4">
        <w:t xml:space="preserve">адреса. </w:t>
      </w:r>
    </w:p>
    <w:p w:rsidR="00773299" w:rsidRPr="00516FC4" w:rsidRDefault="00773299" w:rsidP="00773299">
      <w:pPr>
        <w:jc w:val="both"/>
      </w:pPr>
      <w:r w:rsidRPr="00516FC4">
        <w:t>1.4.1. Поставщик гарантирует, что обладает всем необходимыми правами и разрешениями (в т.ч. лицензиями) в соответствии с действующим законодательством на поставку или отгрузку Продукции, а в случае нарушения данных обязательств, обязуется возместить Покупателю все понесенные последним убытки и расходы.</w:t>
      </w:r>
    </w:p>
    <w:p w:rsidR="00773299" w:rsidRPr="00516FC4" w:rsidRDefault="00773299" w:rsidP="00773299">
      <w:pPr>
        <w:jc w:val="both"/>
      </w:pPr>
      <w:r w:rsidRPr="00516FC4">
        <w:rPr>
          <w:lang w:eastAsia="ru-RU"/>
        </w:rPr>
        <w:t xml:space="preserve">1.5. </w:t>
      </w:r>
      <w:r w:rsidRPr="00516FC4">
        <w:t>Взаимные обязательства Сторон возникают с момента заключения настоящего Договора и соответствующей Спецификации.</w:t>
      </w:r>
    </w:p>
    <w:p w:rsidR="00773299" w:rsidRPr="00516FC4" w:rsidRDefault="00773299" w:rsidP="00773299">
      <w:pPr>
        <w:jc w:val="both"/>
      </w:pPr>
      <w:r w:rsidRPr="00516FC4">
        <w:t>1.6. В случае поставки (отгрузки) Продукции находящейся на хранении у третьих лиц, Поставщик обязуется предоставить полную информацию о месте и условиях хранения Продукции, а также оказать полное содействие в передаче Продукции к Покупателю.</w:t>
      </w:r>
    </w:p>
    <w:p w:rsidR="00773299" w:rsidRPr="00516FC4" w:rsidRDefault="00773299" w:rsidP="00773299">
      <w:pPr>
        <w:jc w:val="both"/>
        <w:rPr>
          <w:lang w:eastAsia="ru-RU"/>
        </w:rPr>
      </w:pPr>
    </w:p>
    <w:p w:rsidR="00773299" w:rsidRPr="00516FC4" w:rsidRDefault="00773299" w:rsidP="00773299">
      <w:pPr>
        <w:ind w:right="-1"/>
        <w:jc w:val="center"/>
        <w:rPr>
          <w:lang w:eastAsia="ru-RU"/>
        </w:rPr>
      </w:pPr>
      <w:r w:rsidRPr="00516FC4">
        <w:rPr>
          <w:b/>
          <w:lang w:eastAsia="ru-RU"/>
        </w:rPr>
        <w:t>2. КАЧЕСТВО ПРОДУКЦИИ</w:t>
      </w:r>
    </w:p>
    <w:p w:rsidR="00773299" w:rsidRPr="00516FC4" w:rsidRDefault="00773299" w:rsidP="00773299">
      <w:pPr>
        <w:jc w:val="both"/>
      </w:pPr>
      <w:r w:rsidRPr="00516FC4">
        <w:rPr>
          <w:lang w:eastAsia="x-none"/>
        </w:rPr>
        <w:t>2.1. Качество поставляемой Продукции должно соответствовать требованиям, отвечающим действующим техническим нормам, правилам и другим нормативным документам, содержащим требования к Продукции данного типа (для товара, бывшего в употреблении – соответствие требованиям, указанным в настоящем пункте, возможен допустимый износ).</w:t>
      </w:r>
    </w:p>
    <w:p w:rsidR="00773299" w:rsidRPr="00516FC4" w:rsidRDefault="00773299" w:rsidP="00773299">
      <w:pPr>
        <w:jc w:val="both"/>
      </w:pPr>
      <w:r w:rsidRPr="00516FC4">
        <w:rPr>
          <w:lang w:eastAsia="x-none"/>
        </w:rPr>
        <w:t xml:space="preserve">2.2. </w:t>
      </w:r>
      <w:r w:rsidRPr="00516FC4">
        <w:t>По требованию Покупателя качество должно подтверждаться соответствующими данному виду Продукции документами (паспортами, заключениями экспертных комиссий и т.п.).</w:t>
      </w:r>
    </w:p>
    <w:p w:rsidR="00773299" w:rsidRPr="00516FC4" w:rsidRDefault="00773299" w:rsidP="00773299">
      <w:pPr>
        <w:jc w:val="both"/>
        <w:rPr>
          <w:lang w:eastAsia="x-none"/>
        </w:rPr>
      </w:pPr>
    </w:p>
    <w:p w:rsidR="006043DB" w:rsidRDefault="006043DB" w:rsidP="00773299">
      <w:pPr>
        <w:ind w:left="285" w:right="-1"/>
        <w:jc w:val="center"/>
        <w:rPr>
          <w:b/>
          <w:lang w:eastAsia="ru-RU"/>
        </w:rPr>
      </w:pPr>
    </w:p>
    <w:p w:rsidR="006043DB" w:rsidRDefault="006043DB" w:rsidP="00773299">
      <w:pPr>
        <w:ind w:left="285" w:right="-1"/>
        <w:jc w:val="center"/>
        <w:rPr>
          <w:b/>
          <w:lang w:eastAsia="ru-RU"/>
        </w:rPr>
      </w:pPr>
    </w:p>
    <w:p w:rsidR="00773299" w:rsidRPr="00516FC4" w:rsidRDefault="00773299" w:rsidP="00773299">
      <w:pPr>
        <w:ind w:left="285" w:right="-1"/>
        <w:jc w:val="center"/>
        <w:rPr>
          <w:lang w:eastAsia="ru-RU"/>
        </w:rPr>
      </w:pPr>
      <w:r w:rsidRPr="00516FC4">
        <w:rPr>
          <w:b/>
          <w:lang w:eastAsia="ru-RU"/>
        </w:rPr>
        <w:t>3.</w:t>
      </w:r>
      <w:r w:rsidRPr="00516FC4">
        <w:rPr>
          <w:lang w:eastAsia="ru-RU"/>
        </w:rPr>
        <w:t xml:space="preserve"> </w:t>
      </w:r>
      <w:r w:rsidRPr="00516FC4">
        <w:rPr>
          <w:b/>
          <w:lang w:eastAsia="ru-RU"/>
        </w:rPr>
        <w:t>ПОРЯДОК И СРОКИ ПОСТАВКИ</w:t>
      </w:r>
    </w:p>
    <w:p w:rsidR="00773299" w:rsidRPr="00516FC4" w:rsidRDefault="00773299" w:rsidP="00773299">
      <w:pPr>
        <w:ind w:right="-1"/>
        <w:jc w:val="both"/>
        <w:rPr>
          <w:lang w:eastAsia="x-none"/>
        </w:rPr>
      </w:pPr>
      <w:r w:rsidRPr="00516FC4">
        <w:rPr>
          <w:lang w:eastAsia="x-none"/>
        </w:rPr>
        <w:t>3.1. Порядок и сроки поставки Продукции определяются в настоящем Договоре, а также в соответствующих Спецификациях (Приложениях) к настоящему договору.</w:t>
      </w:r>
    </w:p>
    <w:p w:rsidR="00773299" w:rsidRPr="00516FC4" w:rsidRDefault="00773299" w:rsidP="00773299">
      <w:pPr>
        <w:ind w:right="-1"/>
        <w:jc w:val="both"/>
        <w:rPr>
          <w:lang w:eastAsia="x-none"/>
        </w:rPr>
      </w:pPr>
      <w:r w:rsidRPr="00516FC4">
        <w:rPr>
          <w:lang w:eastAsia="x-none"/>
        </w:rPr>
        <w:t xml:space="preserve">3.2. Стороны пришли к соглашению, что в случае, если отгрузка Продукции производится со склада третьих лиц, где хранится Продукция Поставщика, Поставщик подтверждает, что данные третьи лица действуют от имени и по поручению Поставщика и обладают всеми правами на передачу Продукции Покупателю. Риск передачи Продукции Покупателю неуполномоченным лицом несет Поставщик. </w:t>
      </w:r>
    </w:p>
    <w:p w:rsidR="00773299" w:rsidRPr="00516FC4" w:rsidRDefault="00773299" w:rsidP="00773299">
      <w:pPr>
        <w:ind w:right="-1"/>
        <w:jc w:val="both"/>
      </w:pPr>
      <w:r w:rsidRPr="00516FC4">
        <w:rPr>
          <w:color w:val="000000"/>
          <w:lang w:eastAsia="x-none"/>
        </w:rPr>
        <w:t xml:space="preserve">3.2. </w:t>
      </w:r>
      <w:r w:rsidRPr="00516FC4">
        <w:t xml:space="preserve">Поставщик обязан в письменном виде до даты поставки, согласованной в соответствующей спецификации, предоставить Покупателю данные и контактные телефоны представителей Поставщика, официально уполномоченных решать вопросы, связанные с поставкой Продукции по настоящему Договору. </w:t>
      </w:r>
    </w:p>
    <w:p w:rsidR="00773299" w:rsidRPr="00516FC4" w:rsidRDefault="00773299" w:rsidP="00773299">
      <w:pPr>
        <w:ind w:right="-1"/>
        <w:jc w:val="both"/>
      </w:pPr>
      <w:r w:rsidRPr="00516FC4">
        <w:t xml:space="preserve">3.3. В случае, если Продукция, подлежащая поставке, находится на складе третьих лиц, Поставщик обязан в течение 2 (двух) рабочих дней с момента подписания соответствующей Спецификации направить Грузоотправителю (в вагоноремонтные предприятия) письмо-уведомление/запрос по форме, согласованной в Приложениях № 2 и № 3 к настоящему Договору, и сообщить Покупателю </w:t>
      </w:r>
      <w:r w:rsidRPr="00516FC4">
        <w:lastRenderedPageBreak/>
        <w:t>контакты (телефон, адрес электронной почты) ответственного лица со стороны Грузоотправителя и копию данного письма.</w:t>
      </w:r>
    </w:p>
    <w:p w:rsidR="00773299" w:rsidRPr="00516FC4" w:rsidRDefault="00773299" w:rsidP="00773299">
      <w:pPr>
        <w:ind w:right="-1"/>
        <w:jc w:val="both"/>
      </w:pPr>
      <w:r w:rsidRPr="00516FC4">
        <w:t>3</w:t>
      </w:r>
      <w:r w:rsidRPr="00516FC4">
        <w:rPr>
          <w:color w:val="000000"/>
          <w:lang w:eastAsia="x-none"/>
        </w:rPr>
        <w:t>.4. Количество и качество Продукции должны соответствовать требованиям, указанным в настоящем договоре и Спецификациях к нему.</w:t>
      </w:r>
    </w:p>
    <w:p w:rsidR="00773299" w:rsidRPr="00516FC4" w:rsidRDefault="00773299" w:rsidP="00773299">
      <w:pPr>
        <w:ind w:right="-1"/>
        <w:jc w:val="both"/>
        <w:rPr>
          <w:color w:val="000000"/>
          <w:lang w:eastAsia="x-none"/>
        </w:rPr>
      </w:pPr>
      <w:r w:rsidRPr="00516FC4">
        <w:rPr>
          <w:color w:val="000000"/>
          <w:lang w:eastAsia="x-none"/>
        </w:rPr>
        <w:t xml:space="preserve">3.5. Приемка производится Покупателем (Грузополучателем) в одностороннем порядке, в месте отгрузки Продукции, согласованной Сторонами. По окончанию приемки Покупателем составляется Акт приемо-передачи – по форме согласованной в Приложении № 4 к настоящему Договору, с указанием в нем фактически принятой Покупателем по наименованию и количеству Продукции. Данные акты направляются Поставщику. В случае отсутствия от Поставщика подписанных актов приемо-передачи или письменных мотивированных отказов от их подписания в течение 3 (трех) рабочих дней, данные акты являются принятыми Поставщиком и имеют полную юридическую силу. На основании актов Поставщик выставляет Покупателю товарные накладные и счет-фактуру на отгруженную Продукцию. </w:t>
      </w:r>
    </w:p>
    <w:p w:rsidR="00773299" w:rsidRPr="00516FC4" w:rsidRDefault="00773299" w:rsidP="00773299">
      <w:pPr>
        <w:jc w:val="both"/>
      </w:pPr>
      <w:r w:rsidRPr="00516FC4">
        <w:rPr>
          <w:color w:val="000000"/>
          <w:lang w:eastAsia="ru-RU"/>
        </w:rPr>
        <w:t>3.6.</w:t>
      </w:r>
      <w:r w:rsidRPr="00516FC4">
        <w:t xml:space="preserve"> Покупатель вправе отказаться от приемки Продукции сверх согласованного в Спецификации объема.</w:t>
      </w:r>
    </w:p>
    <w:p w:rsidR="00773299" w:rsidRPr="00516FC4" w:rsidRDefault="00773299" w:rsidP="00773299">
      <w:pPr>
        <w:jc w:val="both"/>
      </w:pPr>
      <w:r w:rsidRPr="00516FC4">
        <w:t>3.7. Покупатель вправе отказаться от Продукции, не соответствующей условиям Спецификации. Такой отказ не считается отказом от исполнения обязательства и не влечет расторжения договора. Покупатель в этом случае вправе требовать неустойку за недопоставку Продукции, а также возмещение понесённых убытков в полном объеме. Покупатель вправе требовать от Поставщика доукомплектования партии Продукции в разумный срок, устанавливаемый Покупателем.</w:t>
      </w:r>
    </w:p>
    <w:p w:rsidR="00773299" w:rsidRPr="00516FC4" w:rsidRDefault="00773299" w:rsidP="00773299">
      <w:pPr>
        <w:jc w:val="both"/>
      </w:pPr>
      <w:r w:rsidRPr="00516FC4">
        <w:t xml:space="preserve">3.8. </w:t>
      </w:r>
      <w:r w:rsidRPr="00516FC4">
        <w:rPr>
          <w:color w:val="000000"/>
          <w:lang w:eastAsia="ru-RU"/>
        </w:rPr>
        <w:t>Право собственности и риск случайной гибели на Продукцию переходит от Поставщика к Покупателю с момента подписания Покупателем товарной накладной формы ТОРГ-12/универсального передаточного документа (УПД).</w:t>
      </w:r>
    </w:p>
    <w:p w:rsidR="00773299" w:rsidRPr="00516FC4" w:rsidRDefault="00773299" w:rsidP="00773299">
      <w:pPr>
        <w:jc w:val="both"/>
        <w:rPr>
          <w:color w:val="000000"/>
          <w:lang w:eastAsia="x-none"/>
        </w:rPr>
      </w:pPr>
      <w:r w:rsidRPr="00516FC4">
        <w:rPr>
          <w:lang w:eastAsia="ru-RU"/>
        </w:rPr>
        <w:t xml:space="preserve">3.9. </w:t>
      </w:r>
      <w:r w:rsidRPr="00516FC4">
        <w:rPr>
          <w:color w:val="000000"/>
          <w:lang w:eastAsia="x-none"/>
        </w:rPr>
        <w:t>Все документально подтвержденные расходы Покупателя, связанные с ответственным хранением Продукции, отсутствием документов, подтверждающих качество, несоответствие Продукции требованиям, установленным настоящим Договором, подлежат возмещению Поставщиком в течение 5 (пяти) рабочих дней с момента получения требования Покупателя о возмещении таких расходов.</w:t>
      </w:r>
    </w:p>
    <w:p w:rsidR="00773299" w:rsidRPr="00516FC4" w:rsidRDefault="00773299" w:rsidP="00773299">
      <w:pPr>
        <w:ind w:right="-1"/>
        <w:rPr>
          <w:b/>
          <w:lang w:eastAsia="ru-RU"/>
        </w:rPr>
      </w:pPr>
    </w:p>
    <w:p w:rsidR="00773299" w:rsidRPr="00516FC4" w:rsidRDefault="00773299" w:rsidP="00773299">
      <w:pPr>
        <w:ind w:left="285" w:right="-1"/>
        <w:jc w:val="center"/>
        <w:rPr>
          <w:b/>
          <w:lang w:eastAsia="ru-RU"/>
        </w:rPr>
      </w:pPr>
      <w:r w:rsidRPr="00516FC4">
        <w:rPr>
          <w:b/>
          <w:lang w:eastAsia="ru-RU"/>
        </w:rPr>
        <w:t>4. ЦЕНА И ПОРЯДОК РАСЧЕТОВ</w:t>
      </w:r>
    </w:p>
    <w:p w:rsidR="00773299" w:rsidRPr="00516FC4" w:rsidRDefault="00773299" w:rsidP="00773299">
      <w:pPr>
        <w:ind w:right="-1"/>
        <w:jc w:val="both"/>
      </w:pPr>
      <w:r w:rsidRPr="00516FC4">
        <w:rPr>
          <w:lang w:eastAsia="ru-RU"/>
        </w:rPr>
        <w:t>4.1</w:t>
      </w:r>
      <w:r w:rsidRPr="00516FC4">
        <w:t>. Цена Продукции согласовывается Сторонами в Спецификациях, являющихся неотъемлемой частью настоящего Договора. В стоимость Продукции входят все расходы и издержки Поставщика, все предусмотренные действующим законодательством налоги и сборы, в том числе НДС-20%, а также, стоимость хранения Продукции до момента её передачи Покупателю. Изменение стоимости Продукции Поставщиком, а также возложение на Покупателя не согласованных расходов не допускается.</w:t>
      </w:r>
    </w:p>
    <w:p w:rsidR="00773299" w:rsidRPr="00516FC4" w:rsidRDefault="00773299" w:rsidP="00773299">
      <w:pPr>
        <w:jc w:val="both"/>
      </w:pPr>
      <w:r w:rsidRPr="00516FC4">
        <w:t>4.2. Расчеты по настоящему Договору производятся путем перечисления денежных средств на расчетный счет Поставщика, на основании данных, отраженных в подписанных товарных накладных формы ТОРГ-12/УПД.</w:t>
      </w:r>
    </w:p>
    <w:p w:rsidR="00773299" w:rsidRPr="00516FC4" w:rsidRDefault="00773299" w:rsidP="00773299">
      <w:pPr>
        <w:jc w:val="both"/>
      </w:pPr>
      <w:r w:rsidRPr="00516FC4">
        <w:t xml:space="preserve">4.3. Обязанность Покупателя по оплате Продукции считается исполненной с момента </w:t>
      </w:r>
      <w:r w:rsidR="00B23777" w:rsidRPr="00B23777">
        <w:t>зачисления денежных средств на корресп</w:t>
      </w:r>
      <w:r w:rsidR="00B23777">
        <w:t>ондентский счет Банка Поставщика</w:t>
      </w:r>
      <w:r w:rsidRPr="00516FC4">
        <w:t>. Допускается оплата Продукции третьим лицом, о чем Покупатель должен уведомить Поставщика.</w:t>
      </w:r>
    </w:p>
    <w:p w:rsidR="00773299" w:rsidRPr="00516FC4" w:rsidRDefault="00773299" w:rsidP="00773299">
      <w:pPr>
        <w:jc w:val="both"/>
      </w:pPr>
      <w:r w:rsidRPr="00516FC4">
        <w:t xml:space="preserve">4.4. Оплата в размере 100% производится </w:t>
      </w:r>
      <w:r w:rsidRPr="00516FC4">
        <w:rPr>
          <w:color w:val="000000"/>
        </w:rPr>
        <w:t xml:space="preserve">Покупателем в течение 5 (Пяти) рабочих </w:t>
      </w:r>
      <w:r w:rsidRPr="00516FC4">
        <w:t>дней со дня получения Покупателем копии документа подтверждающего передачу Покупателю Продукции (товарных накладных), подписанного Сторонами и счёта-фактуры подписанного Поставщиком. Иной срок оплаты может быть согласованы Сторонами в соответствующей Спецификации.</w:t>
      </w:r>
    </w:p>
    <w:p w:rsidR="00773299" w:rsidRPr="00516FC4" w:rsidRDefault="00773299" w:rsidP="00773299">
      <w:pPr>
        <w:jc w:val="both"/>
      </w:pPr>
      <w:r w:rsidRPr="00516FC4">
        <w:t xml:space="preserve">4.5. Товарная накладная и счёт-фактура выставляются по форме, установленной законодательством РФ с заполнением всех граф и строк. Товарная накладная и счёт-фактура составляются на основании данных подписанного акта приёмо-передачи. Товарная накладная и счёт-фактура должны быть подписаны и предоставлены Поставщиком в адрес Покупателя в течение 5 (пяти) календарных дней с даты получения подписанного акта приема-передачи от Покупателя с обязательным предоставлением подписанных электронных копии на адрес: </w:t>
      </w:r>
    </w:p>
    <w:p w:rsidR="00773299" w:rsidRPr="0001766D" w:rsidRDefault="00773299" w:rsidP="00773299">
      <w:pPr>
        <w:jc w:val="both"/>
      </w:pPr>
      <w:r w:rsidRPr="00516FC4">
        <w:t>4.6</w:t>
      </w:r>
      <w:r w:rsidRPr="0001766D">
        <w:t>. Ежемесячно Стороны по настоящему договору обязаны производить сверку взаимных расчетов, по результатам которой составляется двухсторонний акт сверки взаимных расчетов. Срок подписания акта сверки взаимных расчетов Поставщиком составляет не более 5 (пяти) рабочих дней с даты предоставления факсимильного экземпляра акта сверки взаимны</w:t>
      </w:r>
      <w:r w:rsidRPr="00AC7670">
        <w:t xml:space="preserve">х расчетов Покупателем с </w:t>
      </w:r>
      <w:r w:rsidRPr="00AC7670">
        <w:lastRenderedPageBreak/>
        <w:t>обязательным одновременным отправлением оригиналов документов. Не подписание Поставщиком Акта сверки расчетов в указанный срок и не заявление письменных мотивированных возражений относительно Акта сверки означает подписание Акта сверки ра</w:t>
      </w:r>
      <w:r w:rsidRPr="0001766D">
        <w:t xml:space="preserve">счетов в одностороннем порядке и согласие с ним Поставщика. </w:t>
      </w:r>
    </w:p>
    <w:p w:rsidR="0001766D" w:rsidRPr="00516FC4" w:rsidRDefault="0001766D" w:rsidP="00773299">
      <w:pPr>
        <w:jc w:val="both"/>
      </w:pPr>
      <w:r w:rsidRPr="0001766D">
        <w:t>4.7.</w:t>
      </w:r>
      <w:r w:rsidRPr="006043DB">
        <w:rPr>
          <w:rFonts w:ascii="Calibri" w:eastAsiaTheme="minorHAnsi" w:hAnsi="Calibri" w:cs="Calibri"/>
          <w:color w:val="1F497D"/>
          <w:sz w:val="22"/>
          <w:szCs w:val="22"/>
          <w:lang w:eastAsia="en-US"/>
        </w:rPr>
        <w:t xml:space="preserve"> </w:t>
      </w:r>
      <w:r w:rsidRPr="0001766D">
        <w:t>Кроме того, Стороны обязаны производить сверку расчетов по запросу одной из Сторон.  Проект акта сверки готовится, оформляется инициатором сверки и направляется в адрес контрагента заказным письмом или нарочным, под расписку. Контрагент в срок не позднее 5 (пяти) рабочих дней с даты получения акта сверки подписывает его и направляет один экземпляр (оригинал) в адрес инициатора сверки. Акт сверки со стороны контрагента подписывается руководителем и главным бухгалтером или лицом, уполномоченным руководителем на основании доверенности.  Если акт сверки подписывается должностными лицами контрагента по доверенности, то в акте обязательно указываются ее реквизиты, а заверенная контрагентом копия доверенности направляется вместе с актом. В случае, если учетные данные контрагента не совпадают с данными, указанными инициатором сверки в акте сверки, контрагент подписывает полученный акт сверки с разногласиями и в вышеуказанный срок направляет один экземпляр (оригинал) инициатору сверки. Акт сверки со стороны Подрядчика подписывает Депо Подрядчика.</w:t>
      </w:r>
    </w:p>
    <w:p w:rsidR="00773299" w:rsidRPr="00516FC4" w:rsidRDefault="00773299" w:rsidP="00773299">
      <w:pPr>
        <w:jc w:val="both"/>
      </w:pPr>
      <w:r w:rsidRPr="00516FC4">
        <w:t>4.</w:t>
      </w:r>
      <w:r w:rsidR="0001766D">
        <w:t>8</w:t>
      </w:r>
      <w:r w:rsidRPr="00516FC4">
        <w:t>. В случае возникновения у Поставщика задолженности перед Покупателем, Поставщик обязан погасить такую задолженность в течение 3 (трех) календарных дней с момента уведомления об этом Поставщика перечислением суммы задолженности на расчетный счет Покупателя, либо поставкой Продукции на сумму задолженности (по выбору Покупателя).</w:t>
      </w:r>
    </w:p>
    <w:p w:rsidR="00773299" w:rsidRPr="00516FC4" w:rsidRDefault="00773299" w:rsidP="00773299">
      <w:pPr>
        <w:jc w:val="both"/>
      </w:pPr>
    </w:p>
    <w:p w:rsidR="00773299" w:rsidRPr="00516FC4" w:rsidRDefault="00773299" w:rsidP="00773299">
      <w:pPr>
        <w:jc w:val="center"/>
        <w:rPr>
          <w:b/>
          <w:lang w:eastAsia="ru-RU"/>
        </w:rPr>
      </w:pPr>
      <w:r w:rsidRPr="00516FC4">
        <w:rPr>
          <w:b/>
          <w:lang w:eastAsia="ru-RU"/>
        </w:rPr>
        <w:t>5. ОТВЕТСТВЕННОСТЬ СТОРОН</w:t>
      </w:r>
    </w:p>
    <w:p w:rsidR="00773299" w:rsidRPr="00516FC4" w:rsidRDefault="00773299" w:rsidP="00773299">
      <w:pPr>
        <w:jc w:val="both"/>
      </w:pPr>
      <w:r w:rsidRPr="00516FC4">
        <w:rPr>
          <w:lang w:eastAsia="ru-RU"/>
        </w:rPr>
        <w:t xml:space="preserve">5.1. </w:t>
      </w:r>
      <w:r w:rsidRPr="00516FC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прямые убытки, которые возмещаются сверх штрафной неустойки, предусмотренной настоящим Договором.</w:t>
      </w:r>
    </w:p>
    <w:p w:rsidR="00773299" w:rsidRPr="00516FC4" w:rsidRDefault="00773299" w:rsidP="00773299">
      <w:pPr>
        <w:jc w:val="both"/>
      </w:pPr>
      <w:r w:rsidRPr="00516FC4">
        <w:t xml:space="preserve">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или предотвратить. </w:t>
      </w:r>
    </w:p>
    <w:p w:rsidR="00773299" w:rsidRPr="00516FC4" w:rsidRDefault="00773299" w:rsidP="00773299">
      <w:pPr>
        <w:jc w:val="both"/>
      </w:pPr>
      <w:r w:rsidRPr="00516FC4">
        <w:t xml:space="preserve">5.3. Сторона, которая не в состоянии исполнить условия настоящего договора, должна немедленно известить в письменном виде об этом другую Сторону. </w:t>
      </w:r>
    </w:p>
    <w:p w:rsidR="00773299" w:rsidRPr="00516FC4" w:rsidRDefault="00773299" w:rsidP="00773299">
      <w:pPr>
        <w:jc w:val="both"/>
      </w:pPr>
      <w:r w:rsidRPr="00516FC4">
        <w:t xml:space="preserve">5.4. Доказательством действия обстоятельств непреодолимой силы является соответствующий документ, выданный Торгово-промышленной палатой РФ (ее территориальными органами) или компетентным государственным органом (организацией). Срок исполнения обязательств по настоящему договору продлевается на период действия этих обстоятельств. </w:t>
      </w:r>
    </w:p>
    <w:p w:rsidR="00773299" w:rsidRPr="00516FC4" w:rsidRDefault="00773299" w:rsidP="00773299">
      <w:pPr>
        <w:jc w:val="both"/>
      </w:pPr>
      <w:r w:rsidRPr="00516FC4">
        <w:t>5.5. За нарушение условий оплаты Покупатель несет ответственность в соответствии с действующим законодательством РФ.</w:t>
      </w:r>
    </w:p>
    <w:p w:rsidR="00773299" w:rsidRDefault="00773299" w:rsidP="00773299">
      <w:pPr>
        <w:jc w:val="both"/>
      </w:pPr>
      <w:r w:rsidRPr="00516FC4">
        <w:t xml:space="preserve">5.6. Нарушение Поставщиком каких-либо сроков предусмотренными настоящим Договором и/или соответствующей Спецификации более чем на пять рабочих дней </w:t>
      </w:r>
      <w:r w:rsidRPr="00516FC4">
        <w:rPr>
          <w:color w:val="000000"/>
        </w:rPr>
        <w:t xml:space="preserve">является существенным </w:t>
      </w:r>
      <w:r w:rsidRPr="00516FC4">
        <w:t xml:space="preserve">нарушением условий настоящего Договора, что дает Покупателю безоговорочное право в одностороннем внесудебном порядке отказаться от соответствующей Продукции. В данном случае, Покупатель направляет Поставщику мотивированный отказ. В случае, если Покупатель произвел оплату такой Продукции, Поставщик обязуется вернуть оплаченные денежные средства в течение трех рабочих дней с даты направления уведомления Покупателя. </w:t>
      </w:r>
    </w:p>
    <w:p w:rsidR="00553FD5" w:rsidRDefault="00553FD5" w:rsidP="00773299">
      <w:pPr>
        <w:jc w:val="both"/>
      </w:pPr>
    </w:p>
    <w:p w:rsidR="00553FD5" w:rsidRPr="00516FC4" w:rsidRDefault="00553FD5" w:rsidP="00553FD5">
      <w:pPr>
        <w:ind w:left="284" w:right="-1"/>
        <w:jc w:val="center"/>
        <w:rPr>
          <w:b/>
          <w:i/>
          <w:lang w:eastAsia="ru-RU"/>
        </w:rPr>
      </w:pPr>
      <w:r>
        <w:rPr>
          <w:b/>
          <w:lang w:eastAsia="ru-RU"/>
        </w:rPr>
        <w:t>6. АНТИКОРРУПЦИОННАЯ ОГОВОРКА</w:t>
      </w:r>
    </w:p>
    <w:p w:rsidR="00553FD5" w:rsidRPr="00553FD5" w:rsidRDefault="00553FD5" w:rsidP="00553FD5">
      <w:pPr>
        <w:jc w:val="both"/>
      </w:pPr>
      <w:r>
        <w:t>6</w:t>
      </w:r>
      <w:r w:rsidRPr="00553FD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553FD5" w:rsidRPr="00553FD5" w:rsidRDefault="00553FD5" w:rsidP="00553FD5">
      <w:pPr>
        <w:jc w:val="both"/>
      </w:pPr>
      <w:r w:rsidRPr="00553FD5">
        <w:lastRenderedPageBreak/>
        <w:t>В случае возникновения у одной из Сторон (Инициирующая сторона) подозрений, что произошло или может произойти нарушение каких-либо положений настоящем пункте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553FD5" w:rsidRPr="00553FD5" w:rsidRDefault="00553FD5" w:rsidP="00553FD5">
      <w:pPr>
        <w:jc w:val="both"/>
      </w:pPr>
      <w:r w:rsidRPr="00553FD5">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rsidR="00553FD5" w:rsidRPr="00553FD5" w:rsidRDefault="00553FD5" w:rsidP="00553FD5">
      <w:pPr>
        <w:jc w:val="both"/>
      </w:pPr>
      <w:r>
        <w:t>6</w:t>
      </w:r>
      <w:r w:rsidRPr="00553FD5">
        <w:t>.2 В случае достоверно установленных Инициирующей Стороной нарушений установленных обязательств воздержив</w:t>
      </w:r>
      <w:r>
        <w:t>аться от запрещенных в пункте 6</w:t>
      </w:r>
      <w:r w:rsidRPr="00553FD5">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553FD5" w:rsidRDefault="00553FD5" w:rsidP="00553FD5">
      <w:pPr>
        <w:jc w:val="both"/>
      </w:pPr>
      <w:r>
        <w:t>6</w:t>
      </w:r>
      <w:r w:rsidRPr="00553FD5">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553FD5" w:rsidRDefault="00553FD5" w:rsidP="00553FD5">
      <w:pPr>
        <w:jc w:val="both"/>
      </w:pPr>
    </w:p>
    <w:p w:rsidR="00553FD5" w:rsidRDefault="00553FD5" w:rsidP="006043DB">
      <w:pPr>
        <w:jc w:val="center"/>
        <w:rPr>
          <w:b/>
          <w:lang w:eastAsia="ru-RU"/>
        </w:rPr>
      </w:pPr>
      <w:r>
        <w:rPr>
          <w:b/>
          <w:lang w:eastAsia="ru-RU"/>
        </w:rPr>
        <w:t>7. ЗАВЕРЕНИЯ ОБ ОБСТОЯТЕЛЬСТВАХ</w:t>
      </w:r>
    </w:p>
    <w:p w:rsidR="00553FD5" w:rsidRPr="00553FD5" w:rsidRDefault="00553FD5" w:rsidP="006043DB">
      <w:pPr>
        <w:jc w:val="both"/>
      </w:pPr>
      <w:r>
        <w:t>7</w:t>
      </w:r>
      <w:r w:rsidRPr="00553FD5">
        <w:t>.1.  Каждая из Сторон заверяет, что на момент заключения настоящего Договора:</w:t>
      </w:r>
    </w:p>
    <w:p w:rsidR="00553FD5" w:rsidRPr="00553FD5" w:rsidRDefault="00553FD5" w:rsidP="006043DB">
      <w:pPr>
        <w:jc w:val="both"/>
      </w:pPr>
      <w:r>
        <w:t>7</w:t>
      </w:r>
      <w:r w:rsidRPr="00553FD5">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553FD5" w:rsidRPr="00553FD5" w:rsidRDefault="00553FD5" w:rsidP="006043DB">
      <w:pPr>
        <w:jc w:val="both"/>
      </w:pPr>
      <w:r>
        <w:t>7</w:t>
      </w:r>
      <w:r w:rsidRPr="00553FD5">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553FD5" w:rsidRPr="00553FD5" w:rsidRDefault="00553FD5" w:rsidP="006043DB">
      <w:pPr>
        <w:jc w:val="both"/>
      </w:pPr>
      <w:r>
        <w:t>7</w:t>
      </w:r>
      <w:r w:rsidRPr="00553FD5">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553FD5" w:rsidRPr="00553FD5" w:rsidRDefault="00553FD5" w:rsidP="006043DB">
      <w:pPr>
        <w:jc w:val="both"/>
      </w:pPr>
      <w:r>
        <w:t>7</w:t>
      </w:r>
      <w:r w:rsidRPr="00553FD5">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553FD5" w:rsidRPr="00553FD5" w:rsidRDefault="00553FD5" w:rsidP="006043DB">
      <w:pPr>
        <w:jc w:val="both"/>
      </w:pPr>
      <w:r>
        <w:t>7</w:t>
      </w:r>
      <w:r w:rsidRPr="00553FD5">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553FD5" w:rsidRPr="00553FD5" w:rsidRDefault="00553FD5" w:rsidP="006043DB">
      <w:pPr>
        <w:jc w:val="both"/>
      </w:pPr>
      <w:r>
        <w:t>7</w:t>
      </w:r>
      <w:r w:rsidRPr="00553FD5">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553FD5" w:rsidRPr="00553FD5" w:rsidRDefault="00553FD5" w:rsidP="006043DB">
      <w:pPr>
        <w:jc w:val="both"/>
      </w:pPr>
      <w:r>
        <w:lastRenderedPageBreak/>
        <w:t>7</w:t>
      </w:r>
      <w:r w:rsidRPr="00553FD5">
        <w:t>.1.7.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553FD5" w:rsidRPr="00553FD5" w:rsidRDefault="00553FD5" w:rsidP="006043DB">
      <w:pPr>
        <w:jc w:val="both"/>
      </w:pPr>
      <w:r>
        <w:t>7</w:t>
      </w:r>
      <w:r w:rsidRPr="00553FD5">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553FD5" w:rsidRPr="00553FD5" w:rsidRDefault="00553FD5" w:rsidP="006043DB">
      <w:pPr>
        <w:jc w:val="both"/>
      </w:pPr>
      <w:r>
        <w:t>7</w:t>
      </w:r>
      <w:r w:rsidRPr="00553FD5">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553FD5" w:rsidRPr="00553FD5" w:rsidRDefault="00553FD5" w:rsidP="006043DB">
      <w:pPr>
        <w:jc w:val="both"/>
      </w:pPr>
      <w:r>
        <w:t>7</w:t>
      </w:r>
      <w:r w:rsidRPr="00553FD5">
        <w:t>.1.10.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553FD5" w:rsidRPr="00553FD5" w:rsidRDefault="00553FD5" w:rsidP="006043DB">
      <w:pPr>
        <w:jc w:val="both"/>
      </w:pPr>
      <w:r>
        <w:t>7</w:t>
      </w:r>
      <w:r w:rsidRPr="00553FD5">
        <w:t xml:space="preserve">.2. Настоящим </w:t>
      </w:r>
      <w:r w:rsidR="00700C3D">
        <w:t xml:space="preserve">________________ </w:t>
      </w:r>
      <w:bookmarkStart w:id="0" w:name="_GoBack"/>
      <w:bookmarkEnd w:id="0"/>
      <w:r w:rsidRPr="00553FD5">
        <w:t>подтверждает отсутствие просроченной задолженности по уплате налогов, сборов и подобных обязательных платежей.</w:t>
      </w:r>
    </w:p>
    <w:p w:rsidR="00553FD5" w:rsidRPr="00553FD5" w:rsidRDefault="00553FD5" w:rsidP="006043DB">
      <w:pPr>
        <w:jc w:val="both"/>
      </w:pPr>
      <w:r>
        <w:t>7</w:t>
      </w:r>
      <w:r w:rsidRPr="00553FD5">
        <w:t>.3. Если какое</w:t>
      </w:r>
      <w:r>
        <w:t>-либо из указанных в пунктах 7.1-7</w:t>
      </w:r>
      <w:r w:rsidRPr="00553FD5">
        <w:t>.2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p>
    <w:p w:rsidR="00553FD5" w:rsidRPr="00553FD5" w:rsidRDefault="00553FD5" w:rsidP="006043DB">
      <w:pPr>
        <w:jc w:val="both"/>
      </w:pPr>
      <w:r w:rsidRPr="00553FD5">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553FD5" w:rsidRPr="00553FD5" w:rsidRDefault="00553FD5" w:rsidP="006043DB">
      <w:pPr>
        <w:jc w:val="both"/>
      </w:pPr>
      <w:r>
        <w:t>7</w:t>
      </w:r>
      <w:r w:rsidRPr="00553FD5">
        <w:t xml:space="preserve">.4. Настоящим </w:t>
      </w:r>
      <w:r w:rsidR="00700C3D">
        <w:t>________</w:t>
      </w:r>
      <w:r w:rsidRPr="00553FD5">
        <w:t>заверяет, что на момент заключения настоящего Договора в отношении</w:t>
      </w:r>
      <w:r w:rsidR="00700C3D">
        <w:t>______________</w:t>
      </w:r>
      <w:r w:rsidRPr="00553FD5">
        <w:t xml:space="preserve">, его аффилированных лиц и конечных бенефициаров не применяются санкции, которые могли бы препятствовать или запрещать заключение и исполнение настоящего Договора, либо повлечь существенные неблагоприятные последствия для Сторон в связи с заключением и/или исполнением настоящего Договора. В случае нарушения данного заверения со Стороны </w:t>
      </w:r>
      <w:r w:rsidR="00700C3D">
        <w:t>_____________</w:t>
      </w:r>
      <w:r w:rsidRPr="00553FD5">
        <w:t>АО «НТК» («Не нарушившая Сторона») имеет право расторгнуть настоящий Договор в одностороннем внесудебном порядке, а Нарушившая Сторона обязуется возместить АО «НТК» в полном объеме все убытки, вызванные таким нарушением.</w:t>
      </w:r>
    </w:p>
    <w:p w:rsidR="00553FD5" w:rsidRPr="00553FD5" w:rsidRDefault="00553FD5" w:rsidP="006043DB">
      <w:pPr>
        <w:jc w:val="both"/>
      </w:pPr>
      <w:r>
        <w:t>7</w:t>
      </w:r>
      <w:r w:rsidRPr="00553FD5">
        <w:t xml:space="preserve">.5. Руководствуясь гражданским и налоговым законодательством, </w:t>
      </w:r>
      <w:r w:rsidR="00700C3D">
        <w:t>_________</w:t>
      </w:r>
      <w:r w:rsidRPr="00553FD5">
        <w:t>заверяет АО «НТК», что:</w:t>
      </w:r>
    </w:p>
    <w:p w:rsidR="00553FD5" w:rsidRPr="00553FD5" w:rsidRDefault="00553FD5" w:rsidP="006043DB">
      <w:pPr>
        <w:jc w:val="both"/>
      </w:pPr>
      <w:r>
        <w:t>7</w:t>
      </w:r>
      <w:r w:rsidRPr="00553FD5">
        <w:t xml:space="preserve">.5.1. является добросовестным налогоплательщиком и соблюдает положения законодательства о налогах и сборах в объеме заверений, </w:t>
      </w:r>
      <w:r w:rsidR="00980C14">
        <w:t>предусмотренных Приложением № 5</w:t>
      </w:r>
      <w:r w:rsidRPr="00553FD5">
        <w:t xml:space="preserve"> </w:t>
      </w:r>
      <w:r w:rsidRPr="00553FD5">
        <w:br/>
        <w:t>к Договору.</w:t>
      </w:r>
    </w:p>
    <w:p w:rsidR="00980C14" w:rsidRDefault="00553FD5" w:rsidP="00773299">
      <w:pPr>
        <w:ind w:right="-1"/>
      </w:pPr>
      <w:r>
        <w:t>7</w:t>
      </w:r>
      <w:r w:rsidRPr="00553FD5">
        <w:t>.6.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80C14" w:rsidRDefault="00980C14" w:rsidP="00773299">
      <w:pPr>
        <w:ind w:right="-1"/>
      </w:pPr>
    </w:p>
    <w:p w:rsidR="00601D35" w:rsidRPr="00516FC4" w:rsidRDefault="00601D35" w:rsidP="00601D35">
      <w:pPr>
        <w:ind w:left="284" w:right="-1"/>
        <w:jc w:val="center"/>
        <w:rPr>
          <w:b/>
          <w:i/>
          <w:lang w:eastAsia="ru-RU"/>
        </w:rPr>
      </w:pPr>
      <w:r>
        <w:rPr>
          <w:b/>
          <w:lang w:eastAsia="ru-RU"/>
        </w:rPr>
        <w:t>8. ВОЗМЕЩЕНИЕ ИМУЩЕСТВЕННЫХ ПОТЕРЬ (В СМЫСЛЕ СТ. 406.1 ГК РФ)</w:t>
      </w:r>
    </w:p>
    <w:p w:rsidR="00F23C53" w:rsidRPr="00F23C53" w:rsidRDefault="00F23C53" w:rsidP="00F23C53">
      <w:pPr>
        <w:jc w:val="both"/>
      </w:pPr>
      <w:r>
        <w:t>8.1. Покупатель</w:t>
      </w:r>
      <w:r w:rsidRPr="00F23C53">
        <w:t xml:space="preserve"> обязуется возместить имущественные потери Заказчика, возникшие при наступлении следующих обстоятельств (не св</w:t>
      </w:r>
      <w:r>
        <w:t>язанных с нарушением Покупателя</w:t>
      </w:r>
      <w:r w:rsidRPr="00F23C53">
        <w:t xml:space="preserve"> обязательств, предусмотренных настоящим Договором):</w:t>
      </w:r>
    </w:p>
    <w:p w:rsidR="00F23C53" w:rsidRPr="00F23C53" w:rsidRDefault="00F23C53" w:rsidP="00F23C53">
      <w:pPr>
        <w:jc w:val="both"/>
      </w:pPr>
      <w:r>
        <w:t>8</w:t>
      </w:r>
      <w:r w:rsidRPr="00F23C53">
        <w:t>.1.1. предъявления налоговыми</w:t>
      </w:r>
      <w:r>
        <w:t xml:space="preserve"> органами требований к Поставщику</w:t>
      </w:r>
      <w:r w:rsidRPr="00F23C53">
        <w:t xml:space="preserve"> об уплате сумм налогов, пени, штрафов, отка</w:t>
      </w:r>
      <w:r>
        <w:t>за налоговыми органами Поставщику</w:t>
      </w:r>
      <w:r w:rsidRPr="00F23C53">
        <w:t xml:space="preserve"> в налоговых вычетах по НДС по итогам налоговых проверок по основаниям, связанным с неполнотой, недостоверностью и противоречивостью документов (све</w:t>
      </w:r>
      <w:r>
        <w:t>дений), полученных от Покупателя</w:t>
      </w:r>
      <w:r w:rsidRPr="00F23C53">
        <w:t xml:space="preserve">, а также в </w:t>
      </w:r>
      <w:r>
        <w:t>связи с привлечением Покупателем</w:t>
      </w:r>
      <w:r w:rsidRPr="00F23C53">
        <w:t xml:space="preserve"> контрагентов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w:t>
      </w:r>
      <w:r>
        <w:t>связи с привлечением Покупателем</w:t>
      </w:r>
      <w:r w:rsidRPr="00F23C53">
        <w:t xml:space="preserve"> контрагентов, не обладающих признаками действующих организаций. </w:t>
      </w:r>
    </w:p>
    <w:p w:rsidR="00F23C53" w:rsidRPr="00F23C53" w:rsidRDefault="00F23C53" w:rsidP="00F23C53">
      <w:pPr>
        <w:jc w:val="both"/>
      </w:pPr>
      <w:r>
        <w:t>8.2. Покупатель обязуется возместить Поставщику</w:t>
      </w:r>
      <w:r w:rsidRPr="00F23C53">
        <w:t xml:space="preserve"> все возникшие у него потери, вызванные обс</w:t>
      </w:r>
      <w:r>
        <w:t>тоятельствами, указанными в п.8</w:t>
      </w:r>
      <w:r w:rsidRPr="00F23C53">
        <w:t>.1 Договора.</w:t>
      </w:r>
    </w:p>
    <w:p w:rsidR="00F23C53" w:rsidRPr="00F23C53" w:rsidRDefault="00F23C53" w:rsidP="00F23C53">
      <w:pPr>
        <w:jc w:val="both"/>
      </w:pPr>
      <w:r>
        <w:t>8</w:t>
      </w:r>
      <w:r w:rsidRPr="00F23C53">
        <w:t xml:space="preserve">.3. Размер потерь, связанных с претензиями государственных органов, определяется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 </w:t>
      </w:r>
    </w:p>
    <w:p w:rsidR="00F23C53" w:rsidRPr="00F23C53" w:rsidRDefault="00F23C53" w:rsidP="00F23C53">
      <w:pPr>
        <w:jc w:val="both"/>
      </w:pPr>
      <w:r>
        <w:lastRenderedPageBreak/>
        <w:t>Покупатель</w:t>
      </w:r>
      <w:r w:rsidRPr="00F23C53">
        <w:t xml:space="preserve"> возмещае</w:t>
      </w:r>
      <w:r>
        <w:t>т имущественные потери Поставщику</w:t>
      </w:r>
      <w:r w:rsidRPr="00F23C53">
        <w:t xml:space="preserve"> в течение 5 (пяти) календарны</w:t>
      </w:r>
      <w:r>
        <w:t>х дней со дня получения от Поставщика</w:t>
      </w:r>
      <w:r w:rsidRPr="00F23C53">
        <w:t xml:space="preserve"> письма с требованием о возмещении </w:t>
      </w:r>
      <w:r>
        <w:t>таких потерь. К письму Поставщика</w:t>
      </w:r>
      <w:r w:rsidRPr="00F23C53">
        <w:t xml:space="preserve"> прилагаются докумен</w:t>
      </w:r>
      <w:r>
        <w:t>ты, подтверждающие, что Поставщик</w:t>
      </w:r>
      <w:r w:rsidRPr="00F23C53">
        <w:t xml:space="preserve"> понёс имущественные потери, или что имущественные потери с неизбеж</w:t>
      </w:r>
      <w:r>
        <w:t>ностью будут понесены Поставщиком</w:t>
      </w:r>
      <w:r w:rsidRPr="00F23C53">
        <w:t xml:space="preserve">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w:t>
      </w:r>
    </w:p>
    <w:p w:rsidR="00553FD5" w:rsidRPr="00516FC4" w:rsidRDefault="00F23C53" w:rsidP="00553FD5">
      <w:pPr>
        <w:jc w:val="both"/>
      </w:pPr>
      <w:r w:rsidRPr="00F23C53">
        <w:t>силу судебных актов, иные документы.</w:t>
      </w:r>
    </w:p>
    <w:p w:rsidR="00773299" w:rsidRPr="00516FC4" w:rsidRDefault="00773299" w:rsidP="00773299">
      <w:pPr>
        <w:ind w:right="-1"/>
        <w:rPr>
          <w:i/>
          <w:lang w:eastAsia="ru-RU"/>
        </w:rPr>
      </w:pPr>
    </w:p>
    <w:p w:rsidR="00773299" w:rsidRPr="00516FC4" w:rsidRDefault="00553FD5" w:rsidP="00773299">
      <w:pPr>
        <w:ind w:left="284" w:right="-1"/>
        <w:jc w:val="center"/>
        <w:rPr>
          <w:b/>
          <w:i/>
          <w:lang w:eastAsia="ru-RU"/>
        </w:rPr>
      </w:pPr>
      <w:r>
        <w:rPr>
          <w:b/>
          <w:lang w:eastAsia="ru-RU"/>
        </w:rPr>
        <w:t>9</w:t>
      </w:r>
      <w:r w:rsidR="00773299" w:rsidRPr="00516FC4">
        <w:rPr>
          <w:b/>
          <w:lang w:eastAsia="ru-RU"/>
        </w:rPr>
        <w:t>. ПРОЧИЕ УСЛОВИЯ</w:t>
      </w:r>
    </w:p>
    <w:p w:rsidR="00773299" w:rsidRPr="00516FC4" w:rsidRDefault="00553FD5" w:rsidP="00773299">
      <w:pPr>
        <w:jc w:val="both"/>
      </w:pPr>
      <w:r>
        <w:t>9</w:t>
      </w:r>
      <w:r w:rsidR="00773299" w:rsidRPr="00516FC4">
        <w:t>.1. Споры, возникающие между Сторонами в связи с заключением, использованием и/или прекращением данного договора, разрешаются путем переговоров между Сторонами.</w:t>
      </w:r>
    </w:p>
    <w:p w:rsidR="00773299" w:rsidRPr="00516FC4" w:rsidRDefault="00553FD5" w:rsidP="00773299">
      <w:pPr>
        <w:jc w:val="both"/>
      </w:pPr>
      <w:r>
        <w:t>9</w:t>
      </w:r>
      <w:r w:rsidR="00773299" w:rsidRPr="00516FC4">
        <w:t xml:space="preserve">.2. Стороны обязуются приложить все усилия для разрешения споров или разногласий связанных с выполнением обязательств по Договору путём переговоров и обменом письменными претензиями. В случае невозможности разрешения спора в досудебном порядке, такие споры, независимо от оснований их возникновения, которые возникли или могут возникнуть между Сторонами по настоящему Договору, в том числе связанные с его заключением, исполнением, изменением, расторжением или признанием недействительным (полностью или частично), передаются на рассмотрение в Арбитражный суд города Москвы. </w:t>
      </w:r>
    </w:p>
    <w:p w:rsidR="00773299" w:rsidRPr="00516FC4" w:rsidRDefault="00553FD5" w:rsidP="00773299">
      <w:pPr>
        <w:jc w:val="both"/>
      </w:pPr>
      <w:r>
        <w:t>9</w:t>
      </w:r>
      <w:r w:rsidR="00773299" w:rsidRPr="00516FC4">
        <w:t xml:space="preserve">.3. Стороны обязуются соблюдать досудебный </w:t>
      </w:r>
      <w:r w:rsidR="00773299" w:rsidRPr="00516FC4">
        <w:rPr>
          <w:color w:val="000000"/>
        </w:rPr>
        <w:t xml:space="preserve">претензионный порядок. Срок ответа на претензию – </w:t>
      </w:r>
      <w:r>
        <w:rPr>
          <w:color w:val="000000"/>
        </w:rPr>
        <w:t>30</w:t>
      </w:r>
      <w:r w:rsidR="00773299" w:rsidRPr="00516FC4">
        <w:rPr>
          <w:color w:val="000000"/>
        </w:rPr>
        <w:t xml:space="preserve"> (десять) календарных дней с момента вручения претензии (предоставления на электронную почту организации, указанную в договоре) или с момента направления данной претензии почтовым отправлением заказным письмом с уведомление о вручении по адресу места нахождения адресата.</w:t>
      </w:r>
    </w:p>
    <w:p w:rsidR="00773299" w:rsidRPr="00516FC4" w:rsidRDefault="00553FD5" w:rsidP="00773299">
      <w:pPr>
        <w:jc w:val="both"/>
      </w:pPr>
      <w:r>
        <w:t>9</w:t>
      </w:r>
      <w:r w:rsidR="00773299" w:rsidRPr="00516FC4">
        <w:t>.4. Взаимоотношения Сторон, не предусмотренные настоящим договором, регулируются законодательством, действующим на территории Российской Федерации.</w:t>
      </w:r>
    </w:p>
    <w:p w:rsidR="00773299" w:rsidRPr="00516FC4" w:rsidRDefault="00553FD5" w:rsidP="00773299">
      <w:pPr>
        <w:jc w:val="both"/>
      </w:pPr>
      <w:r>
        <w:t>9</w:t>
      </w:r>
      <w:r w:rsidR="00773299" w:rsidRPr="00516FC4">
        <w:t>.5. В целях оперативного обмена документами, руководствуясь п. 2 ст. 160 ГК РФ и п. 2. ст. 434 ГК РФ, Стороны договорились о возможности использовать, в качестве официальных (имеющих силу и являющихся основанием для выполнения Сторонами обязательств), документы, переданные посредством электронной почты (при отправке документа, электронное письмо должно содержать электронный образ передаваемого документа в виде прикрепленного графического файла формата, например pdf) или факсимильной связи, с последующей передачей оригиналов этих документов адресату. Сторона, являющаяся автором документа, обязана в срок не позднее 10 (десяти) календарных дней от даты составления документа выслать оригинал документа обычным или заказным почтовым отправлением или доставить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(факс и/или электронная почта) передачи документов /информации/, а в случае расхождения каких-либо сведений в оригиналах документов и переданных ранее копий таких документов, юридическую силу имеют оригиналы документов. Стороны пришли к соглашению, что заключение настоящего Договора допускается путём обмена копиями документов, с последующим обменом оригиналами документов заказными письмами.</w:t>
      </w:r>
    </w:p>
    <w:p w:rsidR="00773299" w:rsidRDefault="00553FD5" w:rsidP="00773299">
      <w:pPr>
        <w:jc w:val="both"/>
      </w:pPr>
      <w:r>
        <w:t>9</w:t>
      </w:r>
      <w:r w:rsidR="00773299" w:rsidRPr="00516FC4">
        <w:t>.6. Договор вступает в силу с момента его подписания Сторонами и действует до 31 декабря 2022 г. Окончание срока действия договора не освобождает Стороны от исполнения принятых до его окончания обязательств и от ответственности за нарушение договора. Если ни одна из Сторон не заявит о желании прекратить его действие за месяц до истечения указанного срока, договор пролонгируется по умолчанию на каждый следующий календарный год. Число таких пролонгаций срока действия Договора не ограничено.</w:t>
      </w:r>
    </w:p>
    <w:p w:rsidR="0001766D" w:rsidRDefault="00553FD5" w:rsidP="00773299">
      <w:pPr>
        <w:jc w:val="both"/>
      </w:pPr>
      <w:r>
        <w:t>9</w:t>
      </w:r>
      <w:r w:rsidR="0001766D">
        <w:t xml:space="preserve">.7. </w:t>
      </w:r>
      <w:r w:rsidR="0001766D" w:rsidRPr="0001766D">
        <w:t>Договор составлен в двух экземплярах, имеющих одинаковую юридическую силу, по одному экземпляру для каждой из Сторон, состоит из пронумерованных страниц, прошит, скреплён печатями Сторон.</w:t>
      </w:r>
    </w:p>
    <w:p w:rsidR="0001766D" w:rsidRPr="00516FC4" w:rsidRDefault="00553FD5" w:rsidP="00773299">
      <w:pPr>
        <w:jc w:val="both"/>
      </w:pPr>
      <w:r>
        <w:t>9</w:t>
      </w:r>
      <w:r w:rsidR="0001766D">
        <w:t xml:space="preserve">.8. </w:t>
      </w:r>
      <w:r w:rsidR="0001766D" w:rsidRPr="0001766D">
        <w:t>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773299" w:rsidRPr="00516FC4" w:rsidRDefault="00553FD5" w:rsidP="00773299">
      <w:pPr>
        <w:jc w:val="both"/>
      </w:pPr>
      <w:r>
        <w:t>9</w:t>
      </w:r>
      <w:r w:rsidR="00773299" w:rsidRPr="00516FC4">
        <w:t>.</w:t>
      </w:r>
      <w:r>
        <w:t>9</w:t>
      </w:r>
      <w:r w:rsidR="00773299" w:rsidRPr="00516FC4">
        <w:t xml:space="preserve">. Все изменения, дополнения и приложения к настоящему договору оформляются в письменном виде и являются неотъемлемой частью настоящего Договора. </w:t>
      </w:r>
    </w:p>
    <w:p w:rsidR="00773299" w:rsidRPr="00516FC4" w:rsidRDefault="00553FD5" w:rsidP="00773299">
      <w:pPr>
        <w:jc w:val="both"/>
      </w:pPr>
      <w:r>
        <w:lastRenderedPageBreak/>
        <w:t>9</w:t>
      </w:r>
      <w:r w:rsidR="00773299" w:rsidRPr="00516FC4">
        <w:t>.</w:t>
      </w:r>
      <w:r>
        <w:t>10</w:t>
      </w:r>
      <w:r w:rsidR="00773299" w:rsidRPr="00516FC4">
        <w:t>. При изменении адреса местонахождения, уполномоченных на подписание документов лиц и платежных реквизитов, Стороны обязуются письменно извещать друг друга о таких изменениях в течение 3 (трех) рабочих дней.</w:t>
      </w:r>
    </w:p>
    <w:p w:rsidR="00773299" w:rsidRPr="00516FC4" w:rsidRDefault="00553FD5" w:rsidP="00773299">
      <w:pPr>
        <w:jc w:val="both"/>
      </w:pPr>
      <w:r>
        <w:t>9</w:t>
      </w:r>
      <w:r w:rsidR="00773299" w:rsidRPr="00516FC4">
        <w:t>.</w:t>
      </w:r>
      <w:r>
        <w:t>11</w:t>
      </w:r>
      <w:r w:rsidR="00773299" w:rsidRPr="00516FC4">
        <w:t>. Приложения к настоящему Договору:</w:t>
      </w:r>
    </w:p>
    <w:p w:rsidR="00773299" w:rsidRPr="00516FC4" w:rsidRDefault="00773299" w:rsidP="00773299">
      <w:pPr>
        <w:pStyle w:val="-"/>
        <w:numPr>
          <w:ilvl w:val="0"/>
          <w:numId w:val="10"/>
        </w:numPr>
        <w:ind w:left="567" w:hanging="207"/>
        <w:rPr>
          <w:sz w:val="24"/>
        </w:rPr>
      </w:pPr>
      <w:r w:rsidRPr="00516FC4">
        <w:rPr>
          <w:sz w:val="24"/>
        </w:rPr>
        <w:t>Приложение № 1 – Форма Спецификации (1);</w:t>
      </w:r>
    </w:p>
    <w:p w:rsidR="00773299" w:rsidRPr="00516FC4" w:rsidRDefault="00773299" w:rsidP="00773299">
      <w:pPr>
        <w:pStyle w:val="-"/>
        <w:numPr>
          <w:ilvl w:val="0"/>
          <w:numId w:val="10"/>
        </w:numPr>
        <w:ind w:left="567" w:hanging="207"/>
        <w:rPr>
          <w:sz w:val="24"/>
        </w:rPr>
      </w:pPr>
      <w:r w:rsidRPr="00516FC4">
        <w:rPr>
          <w:sz w:val="24"/>
        </w:rPr>
        <w:t>Приложение № 2 – Форма письма-уведомления (1);</w:t>
      </w:r>
    </w:p>
    <w:p w:rsidR="00773299" w:rsidRPr="00516FC4" w:rsidRDefault="00773299" w:rsidP="00773299">
      <w:pPr>
        <w:pStyle w:val="-"/>
        <w:numPr>
          <w:ilvl w:val="0"/>
          <w:numId w:val="10"/>
        </w:numPr>
        <w:ind w:left="567" w:hanging="207"/>
        <w:rPr>
          <w:sz w:val="24"/>
        </w:rPr>
      </w:pPr>
      <w:r w:rsidRPr="00516FC4">
        <w:rPr>
          <w:sz w:val="24"/>
        </w:rPr>
        <w:t>Приложение № 3 – Форма письма-уведомления (2);</w:t>
      </w:r>
    </w:p>
    <w:p w:rsidR="00773299" w:rsidRDefault="00773299" w:rsidP="00773299">
      <w:pPr>
        <w:pStyle w:val="-"/>
        <w:numPr>
          <w:ilvl w:val="0"/>
          <w:numId w:val="10"/>
        </w:numPr>
        <w:ind w:left="567" w:hanging="207"/>
        <w:rPr>
          <w:sz w:val="24"/>
        </w:rPr>
      </w:pPr>
      <w:r w:rsidRPr="00516FC4">
        <w:rPr>
          <w:sz w:val="24"/>
        </w:rPr>
        <w:t>Приложение № 4 – Форма акта приемо-передачи</w:t>
      </w:r>
      <w:r w:rsidR="001D15D9">
        <w:rPr>
          <w:sz w:val="24"/>
        </w:rPr>
        <w:t>;</w:t>
      </w:r>
    </w:p>
    <w:p w:rsidR="00980C14" w:rsidRDefault="00980C14" w:rsidP="00773299">
      <w:pPr>
        <w:pStyle w:val="-"/>
        <w:numPr>
          <w:ilvl w:val="0"/>
          <w:numId w:val="10"/>
        </w:numPr>
        <w:ind w:left="567" w:hanging="207"/>
        <w:rPr>
          <w:sz w:val="24"/>
        </w:rPr>
      </w:pPr>
      <w:r>
        <w:rPr>
          <w:sz w:val="24"/>
        </w:rPr>
        <w:t>Приложение № 5 – Заверение о добросовестности Покупателя как налогоплательщика и соблюдении положений зако</w:t>
      </w:r>
      <w:r w:rsidR="001D15D9">
        <w:rPr>
          <w:sz w:val="24"/>
        </w:rPr>
        <w:t>нодательства о налогах и сборах;</w:t>
      </w:r>
    </w:p>
    <w:p w:rsidR="001D15D9" w:rsidRDefault="001D15D9" w:rsidP="00773299">
      <w:pPr>
        <w:pStyle w:val="-"/>
        <w:numPr>
          <w:ilvl w:val="0"/>
          <w:numId w:val="10"/>
        </w:numPr>
        <w:ind w:left="567" w:hanging="207"/>
        <w:rPr>
          <w:sz w:val="24"/>
        </w:rPr>
      </w:pPr>
      <w:r>
        <w:rPr>
          <w:sz w:val="24"/>
        </w:rPr>
        <w:t>Приложение № 5А – Форма подтверждения информации о наличии ресурсов для исполнения обязательств по договору;</w:t>
      </w:r>
    </w:p>
    <w:p w:rsidR="001D15D9" w:rsidRPr="00516FC4" w:rsidRDefault="001D15D9" w:rsidP="00773299">
      <w:pPr>
        <w:pStyle w:val="-"/>
        <w:numPr>
          <w:ilvl w:val="0"/>
          <w:numId w:val="10"/>
        </w:numPr>
        <w:ind w:left="567" w:hanging="207"/>
        <w:rPr>
          <w:sz w:val="24"/>
        </w:rPr>
      </w:pPr>
      <w:r>
        <w:rPr>
          <w:sz w:val="24"/>
        </w:rPr>
        <w:t>Приложение № 5Б – Форма предоставления информации о привлекаемых ресурсах для исполнения обязательств по договору.</w:t>
      </w:r>
    </w:p>
    <w:p w:rsidR="001D15D9" w:rsidRDefault="00553FD5" w:rsidP="00773299">
      <w:r>
        <w:t>9</w:t>
      </w:r>
      <w:r w:rsidR="00773299" w:rsidRPr="00516FC4">
        <w:t>.1</w:t>
      </w:r>
      <w:r>
        <w:t>2</w:t>
      </w:r>
      <w:r w:rsidR="00773299" w:rsidRPr="00516FC4">
        <w:t>. Настоящий договор составлен в двух экземплярах, по одному для каждой из Сторон. Оба экземпляра имеют равную юридическую силу.</w:t>
      </w:r>
    </w:p>
    <w:sectPr w:rsidR="001D15D9" w:rsidSect="00773299">
      <w:footerReference w:type="default" r:id="rId7"/>
      <w:pgSz w:w="11907" w:h="16839"/>
      <w:pgMar w:top="284" w:right="567"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A6" w:rsidRDefault="004D07A6" w:rsidP="00773299">
      <w:r>
        <w:separator/>
      </w:r>
    </w:p>
  </w:endnote>
  <w:endnote w:type="continuationSeparator" w:id="0">
    <w:p w:rsidR="004D07A6" w:rsidRDefault="004D07A6" w:rsidP="007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A5" w:rsidRDefault="00D629A5" w:rsidP="00773299">
    <w:pPr>
      <w:pStyle w:val="ae"/>
      <w:jc w:val="right"/>
    </w:pPr>
    <w:r>
      <w:fldChar w:fldCharType="begin"/>
    </w:r>
    <w:r>
      <w:instrText>PAGE   \* MERGEFORMAT</w:instrText>
    </w:r>
    <w:r>
      <w:fldChar w:fldCharType="separate"/>
    </w:r>
    <w:r w:rsidR="001E35B5">
      <w:rPr>
        <w:noProof/>
      </w:rPr>
      <w:t>3</w:t>
    </w:r>
    <w:r>
      <w:fldChar w:fldCharType="end"/>
    </w:r>
  </w:p>
  <w:p w:rsidR="00D629A5" w:rsidRDefault="00D629A5" w:rsidP="00773299">
    <w:pPr>
      <w:pStyle w:val="ae"/>
      <w:tabs>
        <w:tab w:val="clear" w:pos="4677"/>
        <w:tab w:val="clear" w:pos="9355"/>
        <w:tab w:val="right" w:pos="3544"/>
        <w:tab w:val="center" w:pos="5243"/>
        <w:tab w:val="left" w:pos="6946"/>
        <w:tab w:val="right" w:pos="10487"/>
      </w:tabs>
      <w:ind w:right="-3"/>
    </w:pPr>
    <w:r>
      <w:t>Покупатель </w:t>
    </w:r>
    <w:r>
      <w:rPr>
        <w:u w:val="single"/>
      </w:rPr>
      <w:tab/>
    </w:r>
    <w:r>
      <w:tab/>
    </w:r>
    <w:r>
      <w:tab/>
      <w:t>Поставщик </w:t>
    </w: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A6" w:rsidRDefault="004D07A6" w:rsidP="00773299">
      <w:r>
        <w:separator/>
      </w:r>
    </w:p>
  </w:footnote>
  <w:footnote w:type="continuationSeparator" w:id="0">
    <w:p w:rsidR="004D07A6" w:rsidRDefault="004D07A6" w:rsidP="0077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5CB"/>
    <w:multiLevelType w:val="multilevel"/>
    <w:tmpl w:val="52308C76"/>
    <w:lvl w:ilvl="0">
      <w:start w:val="1"/>
      <w:numFmt w:val="decimal"/>
      <w:pStyle w:val="a"/>
      <w:lvlText w:val="%1."/>
      <w:lvlJc w:val="left"/>
      <w:pPr>
        <w:tabs>
          <w:tab w:val="num" w:pos="360"/>
        </w:tabs>
        <w:ind w:left="360" w:hanging="360"/>
      </w:pPr>
      <w:rPr>
        <w:rFonts w:hint="default"/>
      </w:rPr>
    </w:lvl>
    <w:lvl w:ilvl="1">
      <w:start w:val="2"/>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5B05E8A"/>
    <w:multiLevelType w:val="hybridMultilevel"/>
    <w:tmpl w:val="48263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F466F"/>
    <w:multiLevelType w:val="hybridMultilevel"/>
    <w:tmpl w:val="3E5CACFE"/>
    <w:lvl w:ilvl="0" w:tplc="FD765876">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B3E8B"/>
    <w:multiLevelType w:val="hybridMultilevel"/>
    <w:tmpl w:val="54B65072"/>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15:restartNumberingAfterBreak="0">
    <w:nsid w:val="1CF92EA6"/>
    <w:multiLevelType w:val="hybridMultilevel"/>
    <w:tmpl w:val="B6FC8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D501D6"/>
    <w:multiLevelType w:val="hybridMultilevel"/>
    <w:tmpl w:val="2CFE84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B8134CD"/>
    <w:multiLevelType w:val="multilevel"/>
    <w:tmpl w:val="1074AA54"/>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007175A"/>
    <w:multiLevelType w:val="multilevel"/>
    <w:tmpl w:val="9EBABC4C"/>
    <w:lvl w:ilvl="0">
      <w:start w:val="1"/>
      <w:numFmt w:val="decimal"/>
      <w:lvlText w:val="%1."/>
      <w:lvlJc w:val="left"/>
      <w:pPr>
        <w:ind w:left="1005" w:hanging="1005"/>
      </w:pPr>
      <w:rPr>
        <w:rFonts w:hint="default"/>
        <w:b/>
      </w:rPr>
    </w:lvl>
    <w:lvl w:ilvl="1">
      <w:start w:val="1"/>
      <w:numFmt w:val="decimal"/>
      <w:lvlText w:val="%1.%2."/>
      <w:lvlJc w:val="left"/>
      <w:pPr>
        <w:ind w:left="1572" w:hanging="1005"/>
      </w:pPr>
      <w:rPr>
        <w:rFonts w:hint="default"/>
        <w:b/>
      </w:rPr>
    </w:lvl>
    <w:lvl w:ilvl="2">
      <w:start w:val="1"/>
      <w:numFmt w:val="decimal"/>
      <w:lvlText w:val="%1.%2.%3."/>
      <w:lvlJc w:val="left"/>
      <w:pPr>
        <w:ind w:left="2139" w:hanging="1005"/>
      </w:pPr>
      <w:rPr>
        <w:rFonts w:hint="default"/>
        <w:b/>
      </w:rPr>
    </w:lvl>
    <w:lvl w:ilvl="3">
      <w:start w:val="1"/>
      <w:numFmt w:val="decimal"/>
      <w:lvlText w:val="%1.%2.%3.%4."/>
      <w:lvlJc w:val="left"/>
      <w:pPr>
        <w:ind w:left="2706" w:hanging="1005"/>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7BE83E86"/>
    <w:multiLevelType w:val="hybridMultilevel"/>
    <w:tmpl w:val="DD1AD3FC"/>
    <w:lvl w:ilvl="0" w:tplc="EC423AF6">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BC"/>
    <w:rsid w:val="0001766D"/>
    <w:rsid w:val="001D15D9"/>
    <w:rsid w:val="001E35B5"/>
    <w:rsid w:val="00220007"/>
    <w:rsid w:val="002D48A5"/>
    <w:rsid w:val="003034B6"/>
    <w:rsid w:val="003C1E5A"/>
    <w:rsid w:val="003D64AC"/>
    <w:rsid w:val="003E27BC"/>
    <w:rsid w:val="004631D7"/>
    <w:rsid w:val="004C7111"/>
    <w:rsid w:val="004D07A6"/>
    <w:rsid w:val="00516FC4"/>
    <w:rsid w:val="00520D88"/>
    <w:rsid w:val="00553FD5"/>
    <w:rsid w:val="00601D35"/>
    <w:rsid w:val="006043DB"/>
    <w:rsid w:val="006232D0"/>
    <w:rsid w:val="006474B4"/>
    <w:rsid w:val="006556A9"/>
    <w:rsid w:val="00670C32"/>
    <w:rsid w:val="00700C3D"/>
    <w:rsid w:val="00773299"/>
    <w:rsid w:val="00863F38"/>
    <w:rsid w:val="0093701F"/>
    <w:rsid w:val="00980C14"/>
    <w:rsid w:val="009A6F32"/>
    <w:rsid w:val="00A2574F"/>
    <w:rsid w:val="00A76ABF"/>
    <w:rsid w:val="00AC7670"/>
    <w:rsid w:val="00B23777"/>
    <w:rsid w:val="00B272A0"/>
    <w:rsid w:val="00B44AC0"/>
    <w:rsid w:val="00B45F8F"/>
    <w:rsid w:val="00CC6920"/>
    <w:rsid w:val="00D629A5"/>
    <w:rsid w:val="00E83B94"/>
    <w:rsid w:val="00F2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2EFD"/>
  <w15:chartTrackingRefBased/>
  <w15:docId w15:val="{F165BBEA-12CA-419D-80AB-5A87280E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29A5"/>
    <w:pPr>
      <w:suppressAutoHyphens/>
    </w:pPr>
    <w:rPr>
      <w:rFonts w:ascii="Times New Roman" w:eastAsia="Times New Roman" w:hAnsi="Times New Roman"/>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773299"/>
  </w:style>
  <w:style w:type="character" w:customStyle="1" w:styleId="WW-Absatz-Standardschriftart">
    <w:name w:val="WW-Absatz-Standardschriftart"/>
    <w:rsid w:val="00773299"/>
  </w:style>
  <w:style w:type="character" w:customStyle="1" w:styleId="1">
    <w:name w:val="Основной шрифт абзаца1"/>
    <w:rsid w:val="00773299"/>
  </w:style>
  <w:style w:type="paragraph" w:styleId="a5">
    <w:name w:val="Title"/>
    <w:basedOn w:val="a1"/>
    <w:next w:val="a6"/>
    <w:link w:val="a7"/>
    <w:rsid w:val="00773299"/>
    <w:pPr>
      <w:keepNext/>
      <w:spacing w:before="240" w:after="120"/>
    </w:pPr>
    <w:rPr>
      <w:rFonts w:ascii="Arial" w:eastAsia="MS Mincho" w:hAnsi="Arial" w:cs="Tahoma"/>
      <w:sz w:val="28"/>
      <w:szCs w:val="28"/>
    </w:rPr>
  </w:style>
  <w:style w:type="character" w:customStyle="1" w:styleId="a7">
    <w:name w:val="Заголовок Знак"/>
    <w:link w:val="a5"/>
    <w:rsid w:val="00773299"/>
    <w:rPr>
      <w:rFonts w:ascii="Arial" w:eastAsia="MS Mincho" w:hAnsi="Arial" w:cs="Tahoma"/>
      <w:sz w:val="28"/>
      <w:szCs w:val="28"/>
      <w:lang w:eastAsia="ar-SA"/>
    </w:rPr>
  </w:style>
  <w:style w:type="paragraph" w:styleId="a6">
    <w:name w:val="Body Text"/>
    <w:basedOn w:val="a1"/>
    <w:link w:val="a8"/>
    <w:rsid w:val="00773299"/>
    <w:pPr>
      <w:spacing w:after="120"/>
    </w:pPr>
  </w:style>
  <w:style w:type="character" w:customStyle="1" w:styleId="a8">
    <w:name w:val="Основной текст Знак"/>
    <w:link w:val="a6"/>
    <w:rsid w:val="00773299"/>
    <w:rPr>
      <w:rFonts w:ascii="Times New Roman" w:eastAsia="Times New Roman" w:hAnsi="Times New Roman" w:cs="Times New Roman"/>
      <w:sz w:val="24"/>
      <w:szCs w:val="24"/>
      <w:lang w:eastAsia="ar-SA"/>
    </w:rPr>
  </w:style>
  <w:style w:type="paragraph" w:styleId="a9">
    <w:name w:val="List"/>
    <w:basedOn w:val="a6"/>
    <w:rsid w:val="00773299"/>
    <w:rPr>
      <w:rFonts w:cs="Tahoma"/>
    </w:rPr>
  </w:style>
  <w:style w:type="paragraph" w:customStyle="1" w:styleId="10">
    <w:name w:val="Название1"/>
    <w:basedOn w:val="a1"/>
    <w:rsid w:val="00773299"/>
    <w:pPr>
      <w:suppressLineNumbers/>
      <w:spacing w:before="120" w:after="120"/>
    </w:pPr>
    <w:rPr>
      <w:rFonts w:cs="Tahoma"/>
      <w:i/>
      <w:iCs/>
    </w:rPr>
  </w:style>
  <w:style w:type="paragraph" w:customStyle="1" w:styleId="11">
    <w:name w:val="Указатель1"/>
    <w:basedOn w:val="a1"/>
    <w:rsid w:val="00773299"/>
    <w:pPr>
      <w:suppressLineNumbers/>
    </w:pPr>
    <w:rPr>
      <w:rFonts w:cs="Tahoma"/>
    </w:rPr>
  </w:style>
  <w:style w:type="paragraph" w:customStyle="1" w:styleId="12">
    <w:name w:val="Текст1"/>
    <w:basedOn w:val="a1"/>
    <w:rsid w:val="00773299"/>
    <w:rPr>
      <w:rFonts w:ascii="Courier New" w:hAnsi="Courier New" w:cs="Courier New"/>
      <w:sz w:val="20"/>
      <w:szCs w:val="20"/>
    </w:rPr>
  </w:style>
  <w:style w:type="paragraph" w:customStyle="1" w:styleId="aa">
    <w:name w:val="Содержимое таблицы"/>
    <w:basedOn w:val="a1"/>
    <w:rsid w:val="00773299"/>
    <w:pPr>
      <w:suppressLineNumbers/>
    </w:pPr>
  </w:style>
  <w:style w:type="paragraph" w:customStyle="1" w:styleId="ab">
    <w:name w:val="Заголовок таблицы"/>
    <w:basedOn w:val="aa"/>
    <w:rsid w:val="00773299"/>
    <w:pPr>
      <w:jc w:val="center"/>
    </w:pPr>
    <w:rPr>
      <w:b/>
      <w:bCs/>
    </w:rPr>
  </w:style>
  <w:style w:type="paragraph" w:styleId="ac">
    <w:name w:val="Balloon Text"/>
    <w:basedOn w:val="a1"/>
    <w:link w:val="ad"/>
    <w:semiHidden/>
    <w:rsid w:val="00773299"/>
    <w:rPr>
      <w:rFonts w:ascii="Tahoma" w:hAnsi="Tahoma" w:cs="Tahoma"/>
      <w:sz w:val="16"/>
      <w:szCs w:val="16"/>
    </w:rPr>
  </w:style>
  <w:style w:type="character" w:customStyle="1" w:styleId="ad">
    <w:name w:val="Текст выноски Знак"/>
    <w:link w:val="ac"/>
    <w:semiHidden/>
    <w:rsid w:val="00773299"/>
    <w:rPr>
      <w:rFonts w:ascii="Tahoma" w:eastAsia="Times New Roman" w:hAnsi="Tahoma" w:cs="Tahoma"/>
      <w:sz w:val="16"/>
      <w:szCs w:val="16"/>
      <w:lang w:eastAsia="ar-SA"/>
    </w:rPr>
  </w:style>
  <w:style w:type="paragraph" w:styleId="ae">
    <w:name w:val="footer"/>
    <w:basedOn w:val="a1"/>
    <w:link w:val="af"/>
    <w:uiPriority w:val="99"/>
    <w:rsid w:val="00773299"/>
    <w:pPr>
      <w:tabs>
        <w:tab w:val="center" w:pos="4677"/>
        <w:tab w:val="right" w:pos="9355"/>
      </w:tabs>
    </w:pPr>
  </w:style>
  <w:style w:type="character" w:customStyle="1" w:styleId="af">
    <w:name w:val="Нижний колонтитул Знак"/>
    <w:link w:val="ae"/>
    <w:uiPriority w:val="99"/>
    <w:rsid w:val="00773299"/>
    <w:rPr>
      <w:rFonts w:ascii="Times New Roman" w:eastAsia="Times New Roman" w:hAnsi="Times New Roman" w:cs="Times New Roman"/>
      <w:sz w:val="24"/>
      <w:szCs w:val="24"/>
      <w:lang w:eastAsia="ar-SA"/>
    </w:rPr>
  </w:style>
  <w:style w:type="character" w:styleId="af0">
    <w:name w:val="page number"/>
    <w:rsid w:val="00773299"/>
  </w:style>
  <w:style w:type="paragraph" w:customStyle="1" w:styleId="ConsPlusNormal">
    <w:name w:val="ConsPlusNormal"/>
    <w:rsid w:val="00773299"/>
    <w:pPr>
      <w:autoSpaceDE w:val="0"/>
      <w:autoSpaceDN w:val="0"/>
      <w:adjustRightInd w:val="0"/>
      <w:ind w:firstLine="720"/>
    </w:pPr>
    <w:rPr>
      <w:rFonts w:ascii="Arial" w:eastAsia="Times New Roman" w:hAnsi="Arial" w:cs="Arial"/>
    </w:rPr>
  </w:style>
  <w:style w:type="paragraph" w:styleId="af1">
    <w:name w:val="header"/>
    <w:basedOn w:val="a1"/>
    <w:link w:val="af2"/>
    <w:uiPriority w:val="99"/>
    <w:rsid w:val="00773299"/>
    <w:pPr>
      <w:tabs>
        <w:tab w:val="center" w:pos="4677"/>
        <w:tab w:val="right" w:pos="9355"/>
      </w:tabs>
    </w:pPr>
  </w:style>
  <w:style w:type="character" w:customStyle="1" w:styleId="af2">
    <w:name w:val="Верхний колонтитул Знак"/>
    <w:link w:val="af1"/>
    <w:uiPriority w:val="99"/>
    <w:rsid w:val="00773299"/>
    <w:rPr>
      <w:rFonts w:ascii="Times New Roman" w:eastAsia="Times New Roman" w:hAnsi="Times New Roman" w:cs="Times New Roman"/>
      <w:sz w:val="24"/>
      <w:szCs w:val="24"/>
      <w:lang w:eastAsia="ar-SA"/>
    </w:rPr>
  </w:style>
  <w:style w:type="paragraph" w:styleId="af3">
    <w:name w:val="Plain Text"/>
    <w:basedOn w:val="a1"/>
    <w:link w:val="af4"/>
    <w:uiPriority w:val="99"/>
    <w:unhideWhenUsed/>
    <w:rsid w:val="00773299"/>
    <w:pPr>
      <w:suppressAutoHyphens w:val="0"/>
    </w:pPr>
    <w:rPr>
      <w:rFonts w:ascii="Calibri" w:eastAsia="Calibri" w:hAnsi="Calibri"/>
      <w:sz w:val="22"/>
      <w:szCs w:val="21"/>
      <w:lang w:eastAsia="en-US"/>
    </w:rPr>
  </w:style>
  <w:style w:type="character" w:customStyle="1" w:styleId="af4">
    <w:name w:val="Текст Знак"/>
    <w:link w:val="af3"/>
    <w:uiPriority w:val="99"/>
    <w:rsid w:val="00773299"/>
    <w:rPr>
      <w:rFonts w:ascii="Calibri" w:eastAsia="Calibri" w:hAnsi="Calibri" w:cs="Times New Roman"/>
      <w:szCs w:val="21"/>
    </w:rPr>
  </w:style>
  <w:style w:type="character" w:styleId="af5">
    <w:name w:val="Hyperlink"/>
    <w:rsid w:val="00773299"/>
    <w:rPr>
      <w:color w:val="0000FF"/>
      <w:u w:val="single"/>
    </w:rPr>
  </w:style>
  <w:style w:type="table" w:styleId="af6">
    <w:name w:val="Table Grid"/>
    <w:basedOn w:val="a3"/>
    <w:uiPriority w:val="39"/>
    <w:rsid w:val="0077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773299"/>
    <w:rPr>
      <w:sz w:val="16"/>
      <w:szCs w:val="16"/>
    </w:rPr>
  </w:style>
  <w:style w:type="paragraph" w:styleId="af8">
    <w:name w:val="annotation text"/>
    <w:basedOn w:val="a1"/>
    <w:link w:val="af9"/>
    <w:rsid w:val="00773299"/>
    <w:rPr>
      <w:sz w:val="20"/>
      <w:szCs w:val="20"/>
    </w:rPr>
  </w:style>
  <w:style w:type="character" w:customStyle="1" w:styleId="af9">
    <w:name w:val="Текст примечания Знак"/>
    <w:link w:val="af8"/>
    <w:rsid w:val="00773299"/>
    <w:rPr>
      <w:rFonts w:ascii="Times New Roman" w:eastAsia="Times New Roman" w:hAnsi="Times New Roman" w:cs="Times New Roman"/>
      <w:sz w:val="20"/>
      <w:szCs w:val="20"/>
      <w:lang w:eastAsia="ar-SA"/>
    </w:rPr>
  </w:style>
  <w:style w:type="paragraph" w:styleId="afa">
    <w:name w:val="annotation subject"/>
    <w:basedOn w:val="af8"/>
    <w:next w:val="af8"/>
    <w:link w:val="afb"/>
    <w:rsid w:val="00773299"/>
    <w:rPr>
      <w:b/>
      <w:bCs/>
    </w:rPr>
  </w:style>
  <w:style w:type="character" w:customStyle="1" w:styleId="afb">
    <w:name w:val="Тема примечания Знак"/>
    <w:link w:val="afa"/>
    <w:rsid w:val="00773299"/>
    <w:rPr>
      <w:rFonts w:ascii="Times New Roman" w:eastAsia="Times New Roman" w:hAnsi="Times New Roman" w:cs="Times New Roman"/>
      <w:b/>
      <w:bCs/>
      <w:sz w:val="20"/>
      <w:szCs w:val="20"/>
      <w:lang w:eastAsia="ar-SA"/>
    </w:rPr>
  </w:style>
  <w:style w:type="paragraph" w:styleId="afc">
    <w:name w:val="No Spacing"/>
    <w:uiPriority w:val="1"/>
    <w:qFormat/>
    <w:rsid w:val="00773299"/>
    <w:rPr>
      <w:rFonts w:ascii="Times New Roman" w:hAnsi="Times New Roman"/>
      <w:bCs/>
      <w:sz w:val="22"/>
      <w:szCs w:val="24"/>
      <w:lang w:eastAsia="en-US"/>
    </w:rPr>
  </w:style>
  <w:style w:type="paragraph" w:styleId="a0">
    <w:name w:val="List Paragraph"/>
    <w:basedOn w:val="a1"/>
    <w:uiPriority w:val="34"/>
    <w:qFormat/>
    <w:rsid w:val="00773299"/>
    <w:pPr>
      <w:numPr>
        <w:numId w:val="8"/>
      </w:numPr>
      <w:shd w:val="clear" w:color="auto" w:fill="FFFFFF"/>
      <w:suppressAutoHyphens w:val="0"/>
      <w:ind w:left="567" w:right="422" w:hanging="283"/>
      <w:contextualSpacing/>
      <w:jc w:val="both"/>
    </w:pPr>
    <w:rPr>
      <w:sz w:val="20"/>
      <w:szCs w:val="20"/>
      <w:lang w:eastAsia="ru-RU"/>
    </w:rPr>
  </w:style>
  <w:style w:type="paragraph" w:customStyle="1" w:styleId="afd">
    <w:name w:val="Заголовок договора"/>
    <w:basedOn w:val="a1"/>
    <w:qFormat/>
    <w:rsid w:val="00773299"/>
    <w:pPr>
      <w:spacing w:before="400"/>
      <w:contextualSpacing/>
      <w:jc w:val="center"/>
    </w:pPr>
    <w:rPr>
      <w:b/>
      <w:szCs w:val="23"/>
    </w:rPr>
  </w:style>
  <w:style w:type="paragraph" w:customStyle="1" w:styleId="a">
    <w:name w:val="Заголовок раздел договора"/>
    <w:basedOn w:val="a1"/>
    <w:link w:val="afe"/>
    <w:qFormat/>
    <w:rsid w:val="00773299"/>
    <w:pPr>
      <w:numPr>
        <w:numId w:val="5"/>
      </w:numPr>
      <w:suppressAutoHyphens w:val="0"/>
      <w:jc w:val="center"/>
    </w:pPr>
    <w:rPr>
      <w:b/>
      <w:lang w:eastAsia="ru-RU"/>
    </w:rPr>
  </w:style>
  <w:style w:type="character" w:customStyle="1" w:styleId="afe">
    <w:name w:val="Заголовок раздел договора Знак"/>
    <w:link w:val="a"/>
    <w:rsid w:val="00773299"/>
    <w:rPr>
      <w:rFonts w:ascii="Times New Roman" w:eastAsia="Times New Roman" w:hAnsi="Times New Roman" w:cs="Times New Roman"/>
      <w:b/>
      <w:sz w:val="24"/>
      <w:szCs w:val="24"/>
      <w:lang w:eastAsia="ru-RU"/>
    </w:rPr>
  </w:style>
  <w:style w:type="paragraph" w:customStyle="1" w:styleId="aff">
    <w:name w:val="Лого"/>
    <w:basedOn w:val="af1"/>
    <w:link w:val="aff0"/>
    <w:qFormat/>
    <w:rsid w:val="00773299"/>
    <w:pPr>
      <w:pBdr>
        <w:bottom w:val="single" w:sz="12" w:space="1" w:color="8BC63E"/>
      </w:pBdr>
      <w:tabs>
        <w:tab w:val="clear" w:pos="4677"/>
        <w:tab w:val="clear" w:pos="9355"/>
        <w:tab w:val="right" w:pos="10206"/>
      </w:tabs>
    </w:pPr>
    <w:rPr>
      <w:b/>
      <w:sz w:val="10"/>
    </w:rPr>
  </w:style>
  <w:style w:type="character" w:customStyle="1" w:styleId="aff0">
    <w:name w:val="Лого Знак"/>
    <w:link w:val="aff"/>
    <w:rsid w:val="00773299"/>
    <w:rPr>
      <w:rFonts w:ascii="Times New Roman" w:eastAsia="Times New Roman" w:hAnsi="Times New Roman" w:cs="Times New Roman"/>
      <w:b/>
      <w:sz w:val="10"/>
      <w:szCs w:val="24"/>
      <w:lang w:eastAsia="ar-SA"/>
    </w:rPr>
  </w:style>
  <w:style w:type="paragraph" w:customStyle="1" w:styleId="aff1">
    <w:name w:val="Тег области"/>
    <w:basedOn w:val="a1"/>
    <w:link w:val="aff2"/>
    <w:qFormat/>
    <w:rsid w:val="00773299"/>
    <w:rPr>
      <w:color w:val="FF0000"/>
      <w:sz w:val="18"/>
      <w:szCs w:val="10"/>
    </w:rPr>
  </w:style>
  <w:style w:type="character" w:customStyle="1" w:styleId="aff2">
    <w:name w:val="Тег области Знак"/>
    <w:link w:val="aff1"/>
    <w:rsid w:val="00773299"/>
    <w:rPr>
      <w:rFonts w:ascii="Times New Roman" w:eastAsia="Times New Roman" w:hAnsi="Times New Roman" w:cs="Times New Roman"/>
      <w:color w:val="FF0000"/>
      <w:sz w:val="18"/>
      <w:szCs w:val="10"/>
      <w:lang w:eastAsia="ar-SA"/>
    </w:rPr>
  </w:style>
  <w:style w:type="paragraph" w:customStyle="1" w:styleId="-">
    <w:name w:val="Список (маркер - тире)"/>
    <w:basedOn w:val="a1"/>
    <w:qFormat/>
    <w:rsid w:val="00773299"/>
    <w:pPr>
      <w:numPr>
        <w:numId w:val="9"/>
      </w:numPr>
      <w:ind w:left="567" w:hanging="207"/>
      <w:jc w:val="both"/>
    </w:pPr>
    <w:rPr>
      <w:sz w:val="18"/>
    </w:rPr>
  </w:style>
  <w:style w:type="paragraph" w:customStyle="1" w:styleId="aff3">
    <w:name w:val="Заголовок приложения"/>
    <w:basedOn w:val="af1"/>
    <w:qFormat/>
    <w:rsid w:val="00773299"/>
    <w:pPr>
      <w:tabs>
        <w:tab w:val="left" w:pos="708"/>
      </w:tabs>
      <w:jc w:val="right"/>
    </w:pPr>
    <w:rPr>
      <w:b/>
      <w:sz w:val="23"/>
      <w:szCs w:val="23"/>
    </w:rPr>
  </w:style>
  <w:style w:type="paragraph" w:customStyle="1" w:styleId="aff4">
    <w:name w:val="Шапка реквизитов"/>
    <w:basedOn w:val="a1"/>
    <w:autoRedefine/>
    <w:qFormat/>
    <w:rsid w:val="00773299"/>
    <w:pPr>
      <w:snapToGrid w:val="0"/>
      <w:spacing w:before="140"/>
      <w:jc w:val="center"/>
    </w:pPr>
    <w:rPr>
      <w:b/>
    </w:rPr>
  </w:style>
  <w:style w:type="paragraph" w:customStyle="1" w:styleId="aff5">
    <w:name w:val="Граница нижняя"/>
    <w:basedOn w:val="a1"/>
    <w:qFormat/>
    <w:rsid w:val="00773299"/>
    <w:pPr>
      <w:pBdr>
        <w:top w:val="single" w:sz="12" w:space="1" w:color="auto"/>
      </w:pBdr>
      <w:shd w:val="clear" w:color="auto" w:fill="FFFFFF"/>
      <w:tabs>
        <w:tab w:val="left" w:leader="underscore" w:pos="3103"/>
      </w:tabs>
      <w:ind w:right="79"/>
      <w:jc w:val="center"/>
    </w:pPr>
    <w:rPr>
      <w:b/>
      <w:lang w:eastAsia="ru-RU"/>
    </w:rPr>
  </w:style>
  <w:style w:type="paragraph" w:customStyle="1" w:styleId="aff6">
    <w:name w:val="Граница верхняя"/>
    <w:basedOn w:val="a1"/>
    <w:qFormat/>
    <w:rsid w:val="00773299"/>
    <w:pPr>
      <w:pBdr>
        <w:bottom w:val="single" w:sz="12" w:space="1" w:color="auto"/>
      </w:pBdr>
      <w:jc w:val="center"/>
    </w:pPr>
    <w:rPr>
      <w:b/>
      <w:bCs/>
      <w:lang w:eastAsia="ru-RU"/>
    </w:rPr>
  </w:style>
  <w:style w:type="table" w:customStyle="1" w:styleId="TableStyle0">
    <w:name w:val="TableStyle0"/>
    <w:rsid w:val="00773299"/>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773299"/>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773299"/>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773299"/>
    <w:rPr>
      <w:rFonts w:ascii="Arial" w:eastAsia="Times New Roman" w:hAnsi="Arial"/>
      <w:sz w:val="16"/>
      <w:szCs w:val="22"/>
    </w:rPr>
    <w:tblPr>
      <w:tblCellMar>
        <w:top w:w="0" w:type="dxa"/>
        <w:left w:w="0" w:type="dxa"/>
        <w:bottom w:w="0" w:type="dxa"/>
        <w:right w:w="0" w:type="dxa"/>
      </w:tblCellMar>
    </w:tblPr>
  </w:style>
  <w:style w:type="paragraph" w:customStyle="1" w:styleId="aff7">
    <w:name w:val="Разделитель таблиц"/>
    <w:basedOn w:val="a1"/>
    <w:qFormat/>
    <w:rsid w:val="00773299"/>
    <w:pPr>
      <w:suppressAutoHyphens w:val="0"/>
    </w:pPr>
    <w:rPr>
      <w:rFonts w:ascii="Calibri" w:hAnsi="Calibri"/>
      <w:sz w:val="10"/>
      <w:szCs w:val="10"/>
      <w:lang w:eastAsia="ru-RU"/>
    </w:rPr>
  </w:style>
  <w:style w:type="table" w:customStyle="1" w:styleId="3">
    <w:name w:val="Сетка таблицы3"/>
    <w:basedOn w:val="a3"/>
    <w:next w:val="af6"/>
    <w:uiPriority w:val="39"/>
    <w:rsid w:val="00D629A5"/>
    <w:rPr>
      <w:rFonts w:ascii="Times New Roman" w:eastAsia="Times New Roman" w:hAnsi="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4619">
      <w:bodyDiv w:val="1"/>
      <w:marLeft w:val="0"/>
      <w:marRight w:val="0"/>
      <w:marTop w:val="0"/>
      <w:marBottom w:val="0"/>
      <w:divBdr>
        <w:top w:val="none" w:sz="0" w:space="0" w:color="auto"/>
        <w:left w:val="none" w:sz="0" w:space="0" w:color="auto"/>
        <w:bottom w:val="none" w:sz="0" w:space="0" w:color="auto"/>
        <w:right w:val="none" w:sz="0" w:space="0" w:color="auto"/>
      </w:divBdr>
    </w:div>
    <w:div w:id="1352682684">
      <w:bodyDiv w:val="1"/>
      <w:marLeft w:val="0"/>
      <w:marRight w:val="0"/>
      <w:marTop w:val="0"/>
      <w:marBottom w:val="0"/>
      <w:divBdr>
        <w:top w:val="none" w:sz="0" w:space="0" w:color="auto"/>
        <w:left w:val="none" w:sz="0" w:space="0" w:color="auto"/>
        <w:bottom w:val="none" w:sz="0" w:space="0" w:color="auto"/>
        <w:right w:val="none" w:sz="0" w:space="0" w:color="auto"/>
      </w:divBdr>
    </w:div>
    <w:div w:id="1757628075">
      <w:bodyDiv w:val="1"/>
      <w:marLeft w:val="0"/>
      <w:marRight w:val="0"/>
      <w:marTop w:val="0"/>
      <w:marBottom w:val="0"/>
      <w:divBdr>
        <w:top w:val="none" w:sz="0" w:space="0" w:color="auto"/>
        <w:left w:val="none" w:sz="0" w:space="0" w:color="auto"/>
        <w:bottom w:val="none" w:sz="0" w:space="0" w:color="auto"/>
        <w:right w:val="none" w:sz="0" w:space="0" w:color="auto"/>
      </w:divBdr>
    </w:div>
    <w:div w:id="20123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dryashova\AppData\Local\Temp\v8_2E1B_5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v8_2E1B_51</Template>
  <TotalTime>0</TotalTime>
  <Pages>7</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Динунц Грета</dc:creator>
  <cp:keywords/>
  <dc:description/>
  <cp:lastModifiedBy>Чоповский Денис Михайлович</cp:lastModifiedBy>
  <cp:revision>2</cp:revision>
  <dcterms:created xsi:type="dcterms:W3CDTF">2022-08-01T11:18:00Z</dcterms:created>
  <dcterms:modified xsi:type="dcterms:W3CDTF">2022-08-01T11:18:00Z</dcterms:modified>
  <cp:contentStatus/>
</cp:coreProperties>
</file>