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AC" w:rsidRDefault="00CB71AC"/>
    <w:p w:rsidR="0012277D" w:rsidRDefault="0012277D" w:rsidP="0012277D">
      <w:pPr>
        <w:tabs>
          <w:tab w:val="left" w:pos="480"/>
        </w:tabs>
        <w:rPr>
          <w:color w:val="000000" w:themeColor="text1"/>
          <w:sz w:val="22"/>
          <w:szCs w:val="22"/>
        </w:rPr>
      </w:pPr>
      <w:bookmarkStart w:id="0" w:name="_GoBack"/>
      <w:r w:rsidRPr="0012277D">
        <w:rPr>
          <w:sz w:val="22"/>
          <w:szCs w:val="22"/>
        </w:rPr>
        <w:t xml:space="preserve">Станок, инв. № </w:t>
      </w:r>
      <w:r w:rsidRPr="0012277D">
        <w:rPr>
          <w:rFonts w:ascii="Arial" w:hAnsi="Arial" w:cs="Arial"/>
          <w:color w:val="000000"/>
          <w:sz w:val="20"/>
          <w:szCs w:val="20"/>
          <w:lang w:eastAsia="en-US"/>
        </w:rPr>
        <w:t>1710011951</w:t>
      </w:r>
      <w:r w:rsidRPr="0012277D">
        <w:rPr>
          <w:color w:val="FF0000"/>
          <w:sz w:val="22"/>
          <w:szCs w:val="22"/>
        </w:rPr>
        <w:t xml:space="preserve"> </w:t>
      </w:r>
      <w:r w:rsidRPr="0012277D">
        <w:rPr>
          <w:color w:val="000000" w:themeColor="text1"/>
          <w:sz w:val="22"/>
          <w:szCs w:val="22"/>
        </w:rPr>
        <w:t xml:space="preserve">укомплектован: </w:t>
      </w:r>
    </w:p>
    <w:bookmarkEnd w:id="0"/>
    <w:p w:rsidR="0012277D" w:rsidRPr="0012277D" w:rsidRDefault="0012277D" w:rsidP="0012277D">
      <w:pPr>
        <w:tabs>
          <w:tab w:val="left" w:pos="480"/>
        </w:tabs>
        <w:rPr>
          <w:sz w:val="22"/>
          <w:szCs w:val="22"/>
        </w:rPr>
      </w:pPr>
    </w:p>
    <w:tbl>
      <w:tblPr>
        <w:tblW w:w="9493" w:type="dxa"/>
        <w:tblLook w:val="04A0" w:firstRow="1" w:lastRow="0" w:firstColumn="1" w:lastColumn="0" w:noHBand="0" w:noVBand="1"/>
      </w:tblPr>
      <w:tblGrid>
        <w:gridCol w:w="436"/>
        <w:gridCol w:w="3554"/>
        <w:gridCol w:w="825"/>
        <w:gridCol w:w="4678"/>
      </w:tblGrid>
      <w:tr w:rsidR="0012277D" w:rsidTr="0012277D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Комплектация бурового станка DE 130N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Кол-во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Техническое состояние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Податчик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1700 мм, стальной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Цепь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податчика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покрыта коррозией, нет возможности проверки механизма подачи и привода механизма подачи </w:t>
            </w:r>
          </w:p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Вращатель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77 мм с кулачками и </w:t>
            </w:r>
            <w:proofErr w:type="spellStart"/>
            <w:r>
              <w:rPr>
                <w:color w:val="000000"/>
                <w:sz w:val="22"/>
                <w:szCs w:val="22"/>
              </w:rPr>
              <w:t>центратором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12277D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ремонта (герметик на задней крышке, должно использоваться заводское уплотнение), нет возможности проверки работоспособности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Траверса </w:t>
            </w:r>
            <w:proofErr w:type="spellStart"/>
            <w:r>
              <w:rPr>
                <w:color w:val="000000"/>
                <w:sz w:val="22"/>
                <w:szCs w:val="22"/>
              </w:rPr>
              <w:t>вращателя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эрозия вкладышей механизма скольжения, нет возможности проверки работоспособности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Штангодержатель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30 - 106, 136 мм; азотный аккумулятор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12277D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герметичность азотной пружины нарушена – плашки открыты, нет возможности проверки работоспособности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Монтажная рама 180 град с позиционером 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12277D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нет возможности проверки работоспособности гидроцилиндра подъёма и поворотного механизма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Панель управления стандартная  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 xml:space="preserve">Следы сильной коррозии, рычаги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гидроклапанов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заблокированы окислами, корпус и </w:t>
            </w:r>
            <w:proofErr w:type="spellStart"/>
            <w:r w:rsidRPr="00013ADF">
              <w:rPr>
                <w:color w:val="000000"/>
                <w:sz w:val="22"/>
                <w:szCs w:val="22"/>
              </w:rPr>
              <w:t>гидроплита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в неудовлетворительном состоянии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Маслостанция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55 кВт  </w:t>
            </w:r>
          </w:p>
        </w:tc>
        <w:tc>
          <w:tcPr>
            <w:tcW w:w="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Комплект </w:t>
            </w:r>
            <w:proofErr w:type="spellStart"/>
            <w:r>
              <w:rPr>
                <w:color w:val="000000"/>
                <w:sz w:val="22"/>
                <w:szCs w:val="22"/>
              </w:rPr>
              <w:t>гидрошлангов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013ADF">
              <w:rPr>
                <w:color w:val="000000"/>
                <w:sz w:val="22"/>
                <w:szCs w:val="22"/>
              </w:rPr>
              <w:t>Эрозированы</w:t>
            </w:r>
            <w:proofErr w:type="spellEnd"/>
            <w:r w:rsidRPr="00013ADF">
              <w:rPr>
                <w:color w:val="000000"/>
                <w:sz w:val="22"/>
                <w:szCs w:val="22"/>
              </w:rPr>
              <w:t xml:space="preserve"> эксплуатация не возможна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Буровой насос 103 бар при 170 л/мин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Нет возможности проверки работоспособности, необходима ревизия, замена полимерных поршней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Лебедка ССК800м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Видны следы коррозии, намотан трос ССК (покрыт коррозией эксплуатация тр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013ADF">
              <w:rPr>
                <w:color w:val="000000"/>
                <w:sz w:val="22"/>
                <w:szCs w:val="22"/>
              </w:rPr>
              <w:t>са не возможна), нет возможности проверки работоспособности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Мачта ССК 500 мм с </w:t>
            </w:r>
            <w:proofErr w:type="spellStart"/>
            <w:r>
              <w:rPr>
                <w:color w:val="000000"/>
                <w:sz w:val="22"/>
                <w:szCs w:val="22"/>
              </w:rPr>
              <w:t>контроликом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2277D" w:rsidRPr="00013ADF" w:rsidRDefault="0012277D" w:rsidP="00F51130">
            <w:pPr>
              <w:jc w:val="center"/>
            </w:pPr>
            <w:r w:rsidRPr="00013ADF">
              <w:rPr>
                <w:color w:val="000000"/>
                <w:sz w:val="22"/>
                <w:szCs w:val="22"/>
              </w:rPr>
              <w:t>В комплекте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Трос 400 м ф 4,4 мм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Имеется, но не в полном объеме, состояние плохое, необходима замена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Задние упоры с хомутами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 В комплекте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Передний упор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В комплекте </w:t>
            </w:r>
          </w:p>
        </w:tc>
      </w:tr>
      <w:tr w:rsidR="0012277D" w:rsidTr="0012277D">
        <w:trPr>
          <w:trHeight w:val="20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277D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77D" w:rsidRDefault="0012277D" w:rsidP="00F51130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Комплект инструмента Н </w:t>
            </w:r>
          </w:p>
        </w:tc>
        <w:tc>
          <w:tcPr>
            <w:tcW w:w="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1 шт.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2277D" w:rsidRPr="00013ADF" w:rsidRDefault="0012277D" w:rsidP="00F51130">
            <w:pPr>
              <w:jc w:val="center"/>
              <w:rPr>
                <w:color w:val="000000"/>
                <w:sz w:val="22"/>
                <w:szCs w:val="22"/>
              </w:rPr>
            </w:pPr>
            <w:r w:rsidRPr="00013ADF">
              <w:rPr>
                <w:color w:val="000000"/>
                <w:sz w:val="22"/>
                <w:szCs w:val="22"/>
              </w:rPr>
              <w:t> Отсутствует </w:t>
            </w:r>
          </w:p>
        </w:tc>
      </w:tr>
    </w:tbl>
    <w:p w:rsidR="0012277D" w:rsidRPr="00887C2E" w:rsidRDefault="0012277D" w:rsidP="0012277D">
      <w:pPr>
        <w:tabs>
          <w:tab w:val="left" w:pos="480"/>
        </w:tabs>
        <w:ind w:left="720"/>
        <w:rPr>
          <w:sz w:val="22"/>
          <w:szCs w:val="22"/>
        </w:rPr>
      </w:pPr>
    </w:p>
    <w:p w:rsidR="0012277D" w:rsidRDefault="0012277D"/>
    <w:sectPr w:rsidR="001227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336B40"/>
    <w:multiLevelType w:val="multilevel"/>
    <w:tmpl w:val="325E94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77D"/>
    <w:rsid w:val="0012277D"/>
    <w:rsid w:val="00CB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452AA"/>
  <w15:chartTrackingRefBased/>
  <w15:docId w15:val="{AE96BF7F-94B6-4BD9-9E2E-A8020CA91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27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27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Кулибаба Алексей Юрьевич</dc:creator>
  <cp:keywords/>
  <dc:description/>
  <cp:lastModifiedBy>Кулибаба Алексей Юрьевич</cp:lastModifiedBy>
  <cp:revision>1</cp:revision>
  <dcterms:created xsi:type="dcterms:W3CDTF">2024-12-10T11:59:00Z</dcterms:created>
  <dcterms:modified xsi:type="dcterms:W3CDTF">2024-12-10T12:00:00Z</dcterms:modified>
</cp:coreProperties>
</file>